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6583F" w14:textId="7529F8AB" w:rsidR="00E04652" w:rsidRDefault="00FF01E9" w:rsidP="00E04652">
      <w:pPr>
        <w:jc w:val="both"/>
        <w:rPr>
          <w:sz w:val="32"/>
          <w:szCs w:val="32"/>
        </w:rPr>
      </w:pPr>
      <w:bookmarkStart w:id="0" w:name="_Hlk97808972"/>
      <w:bookmarkEnd w:id="0"/>
      <w:r w:rsidRPr="00455A06">
        <w:rPr>
          <w:rFonts w:ascii="Impact" w:eastAsia="Times New Roman" w:hAnsi="Impact" w:cs="Times New Roman"/>
          <w:noProof/>
          <w:color w:val="C28E0E"/>
          <w:spacing w:val="-10"/>
          <w:kern w:val="28"/>
          <w:sz w:val="56"/>
          <w:szCs w:val="56"/>
        </w:rPr>
        <w:drawing>
          <wp:anchor distT="0" distB="0" distL="114300" distR="114300" simplePos="0" relativeHeight="251667456" behindDoc="1" locked="0" layoutInCell="1" allowOverlap="1" wp14:anchorId="3D7E2627" wp14:editId="0E8713C3">
            <wp:simplePos x="0" y="0"/>
            <wp:positionH relativeFrom="page">
              <wp:posOffset>752475</wp:posOffset>
            </wp:positionH>
            <wp:positionV relativeFrom="paragraph">
              <wp:posOffset>-1159510</wp:posOffset>
            </wp:positionV>
            <wp:extent cx="7768590" cy="11673840"/>
            <wp:effectExtent l="0" t="0" r="3810" b="3810"/>
            <wp:wrapNone/>
            <wp:docPr id="66" name="Picture 66" descr="A clock tower with a be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clock tower with a bell&#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768590" cy="11673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2D086B" w14:textId="499ED194" w:rsidR="00E04652" w:rsidRDefault="00E04652" w:rsidP="00E04652">
      <w:pPr>
        <w:spacing w:after="160" w:line="259" w:lineRule="auto"/>
        <w:jc w:val="both"/>
      </w:pPr>
      <w:bookmarkStart w:id="1" w:name="_gjdgxs" w:colFirst="0" w:colLast="0"/>
      <w:bookmarkEnd w:id="1"/>
    </w:p>
    <w:p w14:paraId="2C91DAF1" w14:textId="0DC261AE" w:rsidR="00E04652" w:rsidRDefault="00E04652" w:rsidP="00E04652">
      <w:pPr>
        <w:spacing w:after="160" w:line="259" w:lineRule="auto"/>
        <w:jc w:val="both"/>
      </w:pPr>
    </w:p>
    <w:p w14:paraId="56DEBB94" w14:textId="39CF05E4" w:rsidR="00E04652" w:rsidRDefault="00E04652" w:rsidP="00E04652">
      <w:pPr>
        <w:spacing w:after="160" w:line="259" w:lineRule="auto"/>
        <w:jc w:val="both"/>
      </w:pPr>
    </w:p>
    <w:p w14:paraId="5621CF99" w14:textId="6A25FD44" w:rsidR="00E04652" w:rsidRDefault="00E04652" w:rsidP="00E04652">
      <w:pPr>
        <w:spacing w:after="160" w:line="259" w:lineRule="auto"/>
        <w:jc w:val="both"/>
      </w:pPr>
    </w:p>
    <w:p w14:paraId="4E720DFE" w14:textId="088F9F85" w:rsidR="00E04652" w:rsidRDefault="00E04652" w:rsidP="00E04652">
      <w:pPr>
        <w:spacing w:after="160" w:line="259" w:lineRule="auto"/>
        <w:jc w:val="both"/>
      </w:pPr>
    </w:p>
    <w:p w14:paraId="08E7676B" w14:textId="30772CE5" w:rsidR="00E04652" w:rsidRDefault="00E04652" w:rsidP="00E04652">
      <w:pPr>
        <w:spacing w:after="160" w:line="259" w:lineRule="auto"/>
        <w:jc w:val="both"/>
      </w:pPr>
    </w:p>
    <w:p w14:paraId="6702096F" w14:textId="36E82998" w:rsidR="00E04652" w:rsidRDefault="00E04652" w:rsidP="00E04652">
      <w:pPr>
        <w:spacing w:after="160" w:line="259" w:lineRule="auto"/>
        <w:jc w:val="both"/>
      </w:pPr>
    </w:p>
    <w:p w14:paraId="6DA8B757" w14:textId="7C8E7EA9" w:rsidR="00E04652" w:rsidRDefault="00E04652" w:rsidP="00E04652">
      <w:pPr>
        <w:spacing w:after="160" w:line="259" w:lineRule="auto"/>
        <w:jc w:val="both"/>
      </w:pPr>
    </w:p>
    <w:p w14:paraId="019E158E" w14:textId="708A8650" w:rsidR="00E04652" w:rsidRDefault="00E04652" w:rsidP="00E04652">
      <w:pPr>
        <w:spacing w:after="160" w:line="259" w:lineRule="auto"/>
        <w:jc w:val="both"/>
      </w:pPr>
    </w:p>
    <w:p w14:paraId="272C24C8" w14:textId="638BCE08" w:rsidR="00E04652" w:rsidRDefault="00E04652" w:rsidP="00E04652">
      <w:pPr>
        <w:spacing w:after="160" w:line="259" w:lineRule="auto"/>
        <w:jc w:val="both"/>
      </w:pPr>
    </w:p>
    <w:p w14:paraId="15C2CF97" w14:textId="77777777" w:rsidR="00F4033A" w:rsidRPr="003743C7" w:rsidRDefault="006103A7" w:rsidP="006103A7">
      <w:pPr>
        <w:pStyle w:val="paragraph"/>
        <w:spacing w:before="0" w:beforeAutospacing="0" w:after="0" w:afterAutospacing="0"/>
        <w:ind w:right="3600"/>
        <w:textAlignment w:val="baseline"/>
        <w:rPr>
          <w:rStyle w:val="normaltextrun"/>
          <w:rFonts w:asciiTheme="majorHAnsi" w:hAnsiTheme="majorHAnsi" w:cs="Segoe UI"/>
          <w:sz w:val="48"/>
          <w:szCs w:val="48"/>
        </w:rPr>
      </w:pPr>
      <w:bookmarkStart w:id="2" w:name="_Hlk97808317"/>
      <w:r w:rsidRPr="003743C7">
        <w:rPr>
          <w:rStyle w:val="normaltextrun"/>
          <w:rFonts w:asciiTheme="majorHAnsi" w:hAnsiTheme="majorHAnsi" w:cs="Segoe UI"/>
          <w:sz w:val="48"/>
          <w:szCs w:val="48"/>
        </w:rPr>
        <w:t xml:space="preserve">IMPACT </w:t>
      </w:r>
      <w:r w:rsidR="00F4033A" w:rsidRPr="003743C7">
        <w:rPr>
          <w:rStyle w:val="normaltextrun"/>
          <w:rFonts w:asciiTheme="majorHAnsi" w:hAnsiTheme="majorHAnsi" w:cs="Segoe UI"/>
          <w:sz w:val="48"/>
          <w:szCs w:val="48"/>
        </w:rPr>
        <w:t>FLC</w:t>
      </w:r>
    </w:p>
    <w:p w14:paraId="59723658" w14:textId="4054F188" w:rsidR="006103A7" w:rsidRPr="003743C7" w:rsidRDefault="00F4033A" w:rsidP="006103A7">
      <w:pPr>
        <w:pStyle w:val="paragraph"/>
        <w:spacing w:before="0" w:beforeAutospacing="0" w:after="0" w:afterAutospacing="0"/>
        <w:ind w:right="3600"/>
        <w:textAlignment w:val="baseline"/>
        <w:rPr>
          <w:rStyle w:val="normaltextrun"/>
          <w:rFonts w:asciiTheme="majorHAnsi" w:hAnsiTheme="majorHAnsi" w:cs="Segoe UI"/>
          <w:sz w:val="48"/>
          <w:szCs w:val="48"/>
        </w:rPr>
      </w:pPr>
      <w:r w:rsidRPr="003743C7">
        <w:rPr>
          <w:rStyle w:val="normaltextrun"/>
          <w:rFonts w:asciiTheme="majorHAnsi" w:hAnsiTheme="majorHAnsi" w:cs="Segoe UI"/>
          <w:sz w:val="48"/>
          <w:szCs w:val="48"/>
        </w:rPr>
        <w:t>Spring 2022</w:t>
      </w:r>
      <w:r w:rsidR="006103A7" w:rsidRPr="003743C7">
        <w:rPr>
          <w:rStyle w:val="normaltextrun"/>
          <w:rFonts w:asciiTheme="majorHAnsi" w:hAnsiTheme="majorHAnsi" w:cs="Segoe UI"/>
          <w:sz w:val="48"/>
          <w:szCs w:val="48"/>
        </w:rPr>
        <w:t xml:space="preserve"> Semester </w:t>
      </w:r>
    </w:p>
    <w:p w14:paraId="3364752B" w14:textId="6BE8BCD3" w:rsidR="006103A7" w:rsidRPr="003743C7" w:rsidRDefault="006103A7" w:rsidP="006103A7">
      <w:pPr>
        <w:pStyle w:val="paragraph"/>
        <w:spacing w:before="0" w:beforeAutospacing="0" w:after="0" w:afterAutospacing="0"/>
        <w:ind w:right="3600"/>
        <w:textAlignment w:val="baseline"/>
        <w:rPr>
          <w:rFonts w:asciiTheme="majorHAnsi" w:hAnsiTheme="majorHAnsi" w:cs="Segoe UI"/>
          <w:sz w:val="16"/>
          <w:szCs w:val="16"/>
        </w:rPr>
      </w:pPr>
      <w:r w:rsidRPr="003743C7">
        <w:rPr>
          <w:rStyle w:val="normaltextrun"/>
          <w:rFonts w:asciiTheme="majorHAnsi" w:hAnsiTheme="majorHAnsi" w:cs="Segoe UI"/>
          <w:sz w:val="48"/>
          <w:szCs w:val="48"/>
        </w:rPr>
        <w:t>Evaluation Report</w:t>
      </w:r>
    </w:p>
    <w:bookmarkEnd w:id="2"/>
    <w:p w14:paraId="0D9BAF4E" w14:textId="648FD6FE" w:rsidR="006103A7" w:rsidRDefault="006103A7" w:rsidP="006103A7">
      <w:pPr>
        <w:pStyle w:val="paragraph"/>
        <w:spacing w:before="0" w:beforeAutospacing="0" w:after="0" w:afterAutospacing="0"/>
        <w:ind w:right="3600"/>
        <w:textAlignment w:val="baseline"/>
        <w:rPr>
          <w:rFonts w:ascii="Segoe UI" w:hAnsi="Segoe UI" w:cs="Segoe UI"/>
          <w:sz w:val="18"/>
          <w:szCs w:val="18"/>
        </w:rPr>
      </w:pPr>
      <w:r>
        <w:rPr>
          <w:rFonts w:asciiTheme="minorHAnsi" w:eastAsiaTheme="minorHAnsi" w:hAnsiTheme="minorHAnsi" w:cstheme="minorBidi"/>
          <w:noProof/>
          <w:sz w:val="22"/>
          <w:szCs w:val="22"/>
        </w:rPr>
        <w:drawing>
          <wp:inline distT="0" distB="0" distL="0" distR="0" wp14:anchorId="5719A27E" wp14:editId="2F04C1E9">
            <wp:extent cx="3228975" cy="66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8975" cy="66675"/>
                    </a:xfrm>
                    <a:prstGeom prst="rect">
                      <a:avLst/>
                    </a:prstGeom>
                    <a:noFill/>
                    <a:ln>
                      <a:noFill/>
                    </a:ln>
                  </pic:spPr>
                </pic:pic>
              </a:graphicData>
            </a:graphic>
          </wp:inline>
        </w:drawing>
      </w:r>
      <w:r>
        <w:rPr>
          <w:rStyle w:val="eop"/>
          <w:rFonts w:ascii="Impact" w:hAnsi="Impact" w:cs="Segoe UI"/>
          <w:color w:val="C28E0E"/>
          <w:sz w:val="32"/>
          <w:szCs w:val="32"/>
        </w:rPr>
        <w:t> </w:t>
      </w:r>
    </w:p>
    <w:p w14:paraId="7D89CF38" w14:textId="6B4D2D01" w:rsidR="00F4033A" w:rsidRPr="00C07DAC" w:rsidRDefault="006103A7" w:rsidP="006103A7">
      <w:pPr>
        <w:pStyle w:val="paragraph"/>
        <w:spacing w:before="0" w:beforeAutospacing="0" w:after="0" w:afterAutospacing="0"/>
        <w:textAlignment w:val="baseline"/>
        <w:rPr>
          <w:rStyle w:val="normaltextrun"/>
          <w:rFonts w:asciiTheme="majorHAnsi" w:hAnsiTheme="majorHAnsi"/>
          <w:b/>
          <w:bCs/>
        </w:rPr>
      </w:pPr>
      <w:bookmarkStart w:id="3" w:name="_Hlk97808348"/>
      <w:r w:rsidRPr="00C07DAC">
        <w:rPr>
          <w:rStyle w:val="normaltextrun"/>
          <w:rFonts w:asciiTheme="majorHAnsi" w:hAnsiTheme="majorHAnsi"/>
          <w:b/>
          <w:bCs/>
        </w:rPr>
        <w:t>Instruction Matters:</w:t>
      </w:r>
    </w:p>
    <w:p w14:paraId="41E17E78" w14:textId="2ADF9034" w:rsidR="006103A7" w:rsidRPr="00C07DAC" w:rsidRDefault="006103A7" w:rsidP="006103A7">
      <w:pPr>
        <w:pStyle w:val="paragraph"/>
        <w:spacing w:before="0" w:beforeAutospacing="0" w:after="0" w:afterAutospacing="0"/>
        <w:textAlignment w:val="baseline"/>
        <w:rPr>
          <w:rStyle w:val="normaltextrun"/>
          <w:rFonts w:asciiTheme="majorHAnsi" w:hAnsiTheme="majorHAnsi"/>
          <w:b/>
          <w:bCs/>
        </w:rPr>
      </w:pPr>
      <w:r w:rsidRPr="00C07DAC">
        <w:rPr>
          <w:rStyle w:val="normaltextrun"/>
          <w:rFonts w:asciiTheme="majorHAnsi" w:hAnsiTheme="majorHAnsi"/>
          <w:b/>
          <w:bCs/>
        </w:rPr>
        <w:t>Purdue Academic Course Transformation</w:t>
      </w:r>
    </w:p>
    <w:p w14:paraId="262A31A4" w14:textId="77777777" w:rsidR="00FF01E9" w:rsidRDefault="00FF01E9" w:rsidP="006103A7">
      <w:pPr>
        <w:pStyle w:val="paragraph"/>
        <w:spacing w:before="0" w:beforeAutospacing="0" w:after="0" w:afterAutospacing="0"/>
        <w:textAlignment w:val="baseline"/>
        <w:rPr>
          <w:rFonts w:ascii="Segoe UI" w:hAnsi="Segoe UI" w:cs="Segoe UI"/>
          <w:sz w:val="18"/>
          <w:szCs w:val="18"/>
        </w:rPr>
      </w:pPr>
    </w:p>
    <w:bookmarkEnd w:id="3"/>
    <w:p w14:paraId="056BE20A" w14:textId="3A77F1ED" w:rsidR="00E04652" w:rsidRDefault="00E04652" w:rsidP="00E04652">
      <w:pPr>
        <w:spacing w:after="160" w:line="259" w:lineRule="auto"/>
        <w:jc w:val="both"/>
      </w:pPr>
    </w:p>
    <w:p w14:paraId="425F738A" w14:textId="7334F0A7" w:rsidR="00FF01E9" w:rsidRPr="00C07DAC" w:rsidRDefault="00FF01E9" w:rsidP="00FF01E9">
      <w:pPr>
        <w:spacing w:after="160" w:line="259" w:lineRule="auto"/>
        <w:ind w:left="90" w:hanging="90"/>
        <w:rPr>
          <w:rFonts w:asciiTheme="majorHAnsi" w:eastAsia="Calibri" w:hAnsiTheme="majorHAnsi" w:cs="Times New Roman"/>
          <w:b/>
          <w:bCs/>
          <w:color w:val="C28E0E"/>
        </w:rPr>
      </w:pPr>
      <w:r w:rsidRPr="00C07DAC">
        <w:rPr>
          <w:rFonts w:asciiTheme="majorHAnsi" w:eastAsia="Calibri" w:hAnsiTheme="majorHAnsi" w:cs="Times New Roman"/>
          <w:noProof/>
          <w:color w:val="C28E0E"/>
        </w:rPr>
        <mc:AlternateContent>
          <mc:Choice Requires="wps">
            <w:drawing>
              <wp:anchor distT="0" distB="0" distL="114300" distR="114300" simplePos="0" relativeHeight="251669504" behindDoc="0" locked="0" layoutInCell="1" allowOverlap="1" wp14:anchorId="3530DEAB" wp14:editId="2EDB1C4A">
                <wp:simplePos x="0" y="0"/>
                <wp:positionH relativeFrom="column">
                  <wp:posOffset>-120650</wp:posOffset>
                </wp:positionH>
                <wp:positionV relativeFrom="paragraph">
                  <wp:posOffset>243840</wp:posOffset>
                </wp:positionV>
                <wp:extent cx="3149600" cy="0"/>
                <wp:effectExtent l="0" t="0" r="31750" b="19050"/>
                <wp:wrapNone/>
                <wp:docPr id="65" name="Straight Connector 65"/>
                <wp:cNvGraphicFramePr/>
                <a:graphic xmlns:a="http://schemas.openxmlformats.org/drawingml/2006/main">
                  <a:graphicData uri="http://schemas.microsoft.com/office/word/2010/wordprocessingShape">
                    <wps:wsp>
                      <wps:cNvCnPr/>
                      <wps:spPr>
                        <a:xfrm>
                          <a:off x="0" y="0"/>
                          <a:ext cx="3149600" cy="0"/>
                        </a:xfrm>
                        <a:prstGeom prst="line">
                          <a:avLst/>
                        </a:prstGeom>
                        <a:noFill/>
                        <a:ln w="19050" cap="flat" cmpd="sng" algn="ctr">
                          <a:solidFill>
                            <a:srgbClr val="4D4038"/>
                          </a:solidFill>
                          <a:prstDash val="solid"/>
                          <a:miter lim="800000"/>
                        </a:ln>
                        <a:effectLst/>
                      </wps:spPr>
                      <wps:bodyPr/>
                    </wps:wsp>
                  </a:graphicData>
                </a:graphic>
                <wp14:sizeRelH relativeFrom="margin">
                  <wp14:pctWidth>0</wp14:pctWidth>
                </wp14:sizeRelH>
              </wp:anchor>
            </w:drawing>
          </mc:Choice>
          <mc:Fallback xmlns:oel="http://schemas.microsoft.com/office/2019/extlst">
            <w:pict>
              <v:line w14:anchorId="57BCB903" id="Straight Connector 65"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19.2pt" to="238.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" strokecolor="#4d4038" strokeweight="1.5pt">
                <v:stroke joinstyle="miter"/>
              </v:line>
            </w:pict>
          </mc:Fallback>
        </mc:AlternateContent>
      </w:r>
      <w:r w:rsidRPr="00C07DAC">
        <w:rPr>
          <w:rFonts w:asciiTheme="majorHAnsi" w:eastAsia="Calibri" w:hAnsiTheme="majorHAnsi" w:cs="Times New Roman"/>
          <w:color w:val="C28E0E"/>
        </w:rPr>
        <w:t>(</w:t>
      </w:r>
      <w:r w:rsidR="00C72EEC">
        <w:rPr>
          <w:rFonts w:asciiTheme="majorHAnsi" w:eastAsia="Calibri" w:hAnsiTheme="majorHAnsi" w:cs="Times New Roman"/>
          <w:b/>
          <w:bCs/>
          <w:color w:val="C28E0E"/>
        </w:rPr>
        <w:t>9</w:t>
      </w:r>
      <w:r w:rsidR="00F4033A" w:rsidRPr="00C07DAC">
        <w:rPr>
          <w:rFonts w:asciiTheme="majorHAnsi" w:eastAsia="Calibri" w:hAnsiTheme="majorHAnsi" w:cs="Times New Roman"/>
          <w:b/>
          <w:bCs/>
          <w:color w:val="C28E0E"/>
        </w:rPr>
        <w:t>/</w:t>
      </w:r>
      <w:r w:rsidR="003C4478">
        <w:rPr>
          <w:rFonts w:asciiTheme="majorHAnsi" w:eastAsia="Calibri" w:hAnsiTheme="majorHAnsi" w:cs="Times New Roman"/>
          <w:b/>
          <w:bCs/>
          <w:color w:val="C28E0E"/>
        </w:rPr>
        <w:t>30</w:t>
      </w:r>
      <w:r w:rsidR="00F4033A" w:rsidRPr="00C07DAC">
        <w:rPr>
          <w:rFonts w:asciiTheme="majorHAnsi" w:eastAsia="Calibri" w:hAnsiTheme="majorHAnsi" w:cs="Times New Roman"/>
          <w:b/>
          <w:bCs/>
          <w:color w:val="C28E0E"/>
        </w:rPr>
        <w:t>/2022</w:t>
      </w:r>
      <w:r w:rsidRPr="00C07DAC">
        <w:rPr>
          <w:rFonts w:asciiTheme="majorHAnsi" w:eastAsia="Calibri" w:hAnsiTheme="majorHAnsi" w:cs="Times New Roman"/>
          <w:b/>
          <w:bCs/>
          <w:color w:val="C28E0E"/>
        </w:rPr>
        <w:t>)</w:t>
      </w:r>
    </w:p>
    <w:p w14:paraId="62E05FE7" w14:textId="77777777" w:rsidR="00FF01E9" w:rsidRPr="00C07DAC" w:rsidRDefault="00FF01E9" w:rsidP="00FF01E9">
      <w:pPr>
        <w:spacing w:after="0"/>
        <w:rPr>
          <w:rFonts w:asciiTheme="majorHAnsi" w:eastAsia="Calibri" w:hAnsiTheme="majorHAnsi" w:cs="Times New Roman"/>
          <w:b/>
          <w:bCs/>
          <w:sz w:val="24"/>
          <w:szCs w:val="24"/>
        </w:rPr>
      </w:pPr>
      <w:r w:rsidRPr="00C07DAC">
        <w:rPr>
          <w:rFonts w:asciiTheme="majorHAnsi" w:eastAsia="Calibri" w:hAnsiTheme="majorHAnsi" w:cs="Times New Roman"/>
          <w:b/>
          <w:bCs/>
          <w:sz w:val="24"/>
          <w:szCs w:val="24"/>
        </w:rPr>
        <w:t>Prepared by:</w:t>
      </w:r>
    </w:p>
    <w:p w14:paraId="54CC1AE6" w14:textId="2A44DDFA" w:rsidR="00FF01E9" w:rsidRPr="00C07DAC" w:rsidRDefault="006F5E55" w:rsidP="00F4033A">
      <w:pPr>
        <w:spacing w:after="0"/>
        <w:rPr>
          <w:rFonts w:asciiTheme="majorHAnsi" w:eastAsia="Calibri" w:hAnsiTheme="majorHAnsi" w:cs="Times New Roman"/>
          <w:b/>
          <w:bCs/>
          <w:sz w:val="24"/>
          <w:szCs w:val="24"/>
        </w:rPr>
      </w:pPr>
      <w:r w:rsidRPr="00C07DAC">
        <w:rPr>
          <w:rFonts w:asciiTheme="majorHAnsi" w:eastAsia="Calibri" w:hAnsiTheme="majorHAnsi" w:cs="Times New Roman"/>
          <w:b/>
          <w:bCs/>
          <w:sz w:val="24"/>
          <w:szCs w:val="24"/>
        </w:rPr>
        <w:t xml:space="preserve">The </w:t>
      </w:r>
      <w:r w:rsidR="00FF01E9" w:rsidRPr="00C07DAC">
        <w:rPr>
          <w:rFonts w:asciiTheme="majorHAnsi" w:eastAsia="Calibri" w:hAnsiTheme="majorHAnsi" w:cs="Times New Roman"/>
          <w:b/>
          <w:bCs/>
          <w:sz w:val="24"/>
          <w:szCs w:val="24"/>
        </w:rPr>
        <w:t>Evaluation and Learning Research Center</w:t>
      </w:r>
    </w:p>
    <w:p w14:paraId="14651F87" w14:textId="4B564C44" w:rsidR="00E04652" w:rsidRDefault="00E04652" w:rsidP="00E04652">
      <w:pPr>
        <w:spacing w:after="160" w:line="259" w:lineRule="auto"/>
        <w:jc w:val="both"/>
      </w:pPr>
    </w:p>
    <w:p w14:paraId="275CF9DA" w14:textId="4BC13654" w:rsidR="00E04652" w:rsidRDefault="00C62627" w:rsidP="00E04652">
      <w:pPr>
        <w:spacing w:after="160" w:line="259" w:lineRule="auto"/>
        <w:jc w:val="both"/>
      </w:pPr>
      <w:r>
        <w:rPr>
          <w:noProof/>
        </w:rPr>
        <w:drawing>
          <wp:inline distT="0" distB="0" distL="0" distR="0" wp14:anchorId="4E4E1F23" wp14:editId="2671B3BA">
            <wp:extent cx="1495425" cy="523875"/>
            <wp:effectExtent l="0" t="0" r="9525" b="9525"/>
            <wp:docPr id="18" name="image9.png" descr="\\synergy.ecn.purdue.edu\carrila\pchome\.pcprefs\Desktop\PU_signature_KO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png"/>
                    <pic:cNvPicPr/>
                  </pic:nvPicPr>
                  <pic:blipFill>
                    <a:blip r:embed="rId10">
                      <a:extLst>
                        <a:ext uri="{28A0092B-C50C-407E-A947-70E740481C1C}">
                          <a14:useLocalDpi xmlns:a14="http://schemas.microsoft.com/office/drawing/2010/main" val="0"/>
                        </a:ext>
                      </a:extLst>
                    </a:blip>
                    <a:stretch>
                      <a:fillRect/>
                    </a:stretch>
                  </pic:blipFill>
                  <pic:spPr>
                    <a:xfrm>
                      <a:off x="0" y="0"/>
                      <a:ext cx="1495425" cy="523875"/>
                    </a:xfrm>
                    <a:prstGeom prst="rect">
                      <a:avLst/>
                    </a:prstGeom>
                    <a:ln/>
                  </pic:spPr>
                </pic:pic>
              </a:graphicData>
            </a:graphic>
          </wp:inline>
        </w:drawing>
      </w:r>
    </w:p>
    <w:p w14:paraId="09EE7936" w14:textId="6196D89A" w:rsidR="00E04652" w:rsidRDefault="00E04652" w:rsidP="00E04652">
      <w:pPr>
        <w:spacing w:after="160" w:line="259" w:lineRule="auto"/>
        <w:jc w:val="both"/>
      </w:pPr>
    </w:p>
    <w:p w14:paraId="7A42E746" w14:textId="017E33D3" w:rsidR="005564E4" w:rsidRPr="00E53C8F" w:rsidRDefault="00615C41" w:rsidP="00E53C8F">
      <w:pPr>
        <w:spacing w:after="160" w:line="259" w:lineRule="auto"/>
        <w:jc w:val="both"/>
      </w:pPr>
      <w:r>
        <w:rPr>
          <w:noProof/>
        </w:rPr>
        <w:drawing>
          <wp:anchor distT="0" distB="0" distL="114300" distR="114300" simplePos="0" relativeHeight="251665408" behindDoc="0" locked="0" layoutInCell="1" hidden="0" allowOverlap="1" wp14:anchorId="48AC7E72" wp14:editId="0F08706C">
            <wp:simplePos x="0" y="0"/>
            <wp:positionH relativeFrom="margin">
              <wp:posOffset>1323975</wp:posOffset>
            </wp:positionH>
            <wp:positionV relativeFrom="paragraph">
              <wp:posOffset>5080</wp:posOffset>
            </wp:positionV>
            <wp:extent cx="1616075" cy="647700"/>
            <wp:effectExtent l="0" t="0" r="3175" b="0"/>
            <wp:wrapNone/>
            <wp:docPr id="15" name="image2.png" descr="/Users/codyconnor/OneDrive - purdue.edu/IMPACT/IMAPCT LOGO Mod Gold &amp; Black.fw.png"/>
            <wp:cNvGraphicFramePr/>
            <a:graphic xmlns:a="http://schemas.openxmlformats.org/drawingml/2006/main">
              <a:graphicData uri="http://schemas.openxmlformats.org/drawingml/2006/picture">
                <pic:pic xmlns:pic="http://schemas.openxmlformats.org/drawingml/2006/picture">
                  <pic:nvPicPr>
                    <pic:cNvPr id="0" name="image2.png" descr="/Users/codyconnor/OneDrive - purdue.edu/IMPACT/IMAPCT LOGO Mod Gold &amp; Black.fw.png"/>
                    <pic:cNvPicPr preferRelativeResize="0"/>
                  </pic:nvPicPr>
                  <pic:blipFill>
                    <a:blip r:embed="rId11"/>
                    <a:srcRect t="8584"/>
                    <a:stretch>
                      <a:fillRect/>
                    </a:stretch>
                  </pic:blipFill>
                  <pic:spPr>
                    <a:xfrm>
                      <a:off x="0" y="0"/>
                      <a:ext cx="1616075" cy="647700"/>
                    </a:xfrm>
                    <a:prstGeom prst="rect">
                      <a:avLst/>
                    </a:prstGeom>
                    <a:ln/>
                  </pic:spPr>
                </pic:pic>
              </a:graphicData>
            </a:graphic>
            <wp14:sizeRelH relativeFrom="margin">
              <wp14:pctWidth>0</wp14:pctWidth>
            </wp14:sizeRelH>
            <wp14:sizeRelV relativeFrom="margin">
              <wp14:pctHeight>0</wp14:pctHeight>
            </wp14:sizeRelV>
          </wp:anchor>
        </w:drawing>
      </w:r>
      <w:r w:rsidR="00C62627">
        <w:rPr>
          <w:noProof/>
        </w:rPr>
        <w:drawing>
          <wp:inline distT="0" distB="0" distL="0" distR="0" wp14:anchorId="31BB7158" wp14:editId="1271E2D8">
            <wp:extent cx="962660" cy="666459"/>
            <wp:effectExtent l="0" t="0" r="8890" b="635"/>
            <wp:docPr id="4" name="Picture 4"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6401" cy="675972"/>
                    </a:xfrm>
                    <a:prstGeom prst="rect">
                      <a:avLst/>
                    </a:prstGeom>
                    <a:noFill/>
                    <a:ln>
                      <a:noFill/>
                    </a:ln>
                  </pic:spPr>
                </pic:pic>
              </a:graphicData>
            </a:graphic>
          </wp:inline>
        </w:drawing>
      </w:r>
      <w:bookmarkStart w:id="4" w:name="_Toc111765062"/>
    </w:p>
    <w:p w14:paraId="5CCAA3DF" w14:textId="1AC4D4DD" w:rsidR="004375B8" w:rsidRPr="00EF5B5F" w:rsidRDefault="00A9777E" w:rsidP="007623D0">
      <w:pPr>
        <w:pStyle w:val="Heading1"/>
      </w:pPr>
      <w:bookmarkStart w:id="5" w:name="_Toc111765063"/>
      <w:bookmarkEnd w:id="4"/>
      <w:r w:rsidRPr="00EF5B5F">
        <w:lastRenderedPageBreak/>
        <w:t>Executive Summary</w:t>
      </w:r>
      <w:bookmarkEnd w:id="5"/>
    </w:p>
    <w:p w14:paraId="1FCA93F2" w14:textId="52E29C38" w:rsidR="00AB3532" w:rsidRDefault="00EC5AC4" w:rsidP="004E355D">
      <w:r w:rsidRPr="00AB3532">
        <w:t>Instruction Matters: Purdue Academic Course Transformation (IMPACT) is a semester-long</w:t>
      </w:r>
      <w:r w:rsidR="00AF5B15">
        <w:t>,</w:t>
      </w:r>
      <w:r w:rsidRPr="00AB3532">
        <w:t xml:space="preserve"> faculty development program that aims to </w:t>
      </w:r>
      <w:r w:rsidR="00641DDC" w:rsidRPr="00AB3532">
        <w:t xml:space="preserve">educate </w:t>
      </w:r>
      <w:r w:rsidR="00AF5B15">
        <w:t>instructors</w:t>
      </w:r>
      <w:r w:rsidR="00641DDC" w:rsidRPr="00AB3532">
        <w:t xml:space="preserve"> about </w:t>
      </w:r>
      <w:r w:rsidR="00AF5B15">
        <w:t>research-based teaching practices that enhance their ability to create student-centered learning environments</w:t>
      </w:r>
      <w:r w:rsidR="00641DDC" w:rsidRPr="00AB3532">
        <w:t xml:space="preserve">. </w:t>
      </w:r>
      <w:r w:rsidR="00CB7296" w:rsidRPr="00AB3532">
        <w:t xml:space="preserve">The Evaluation and Learning Research Center (ELRC) has </w:t>
      </w:r>
      <w:r w:rsidR="00AF5B15">
        <w:t xml:space="preserve">served on the IMPACT evaluation team since the program’s inception; developing and leading the evaluation of faculty development outcomes from the professional development experiences offered. </w:t>
      </w:r>
      <w:r w:rsidR="00021B83" w:rsidRPr="00AB3532">
        <w:t>Th</w:t>
      </w:r>
      <w:r w:rsidR="00757463">
        <w:t>is</w:t>
      </w:r>
      <w:r w:rsidR="00021B83" w:rsidRPr="00AB3532">
        <w:t xml:space="preserve"> report </w:t>
      </w:r>
      <w:r w:rsidR="00AF5B15">
        <w:t xml:space="preserve">describes the </w:t>
      </w:r>
      <w:r w:rsidR="00021B83" w:rsidRPr="00AB3532">
        <w:t>find</w:t>
      </w:r>
      <w:r w:rsidR="00AF5B15">
        <w:t>ings of our evaluation of the spring 2022 faculty learning community; this evaluation used surveys and focus group interviews to collect information on the experiences, perceptions</w:t>
      </w:r>
      <w:r w:rsidR="00C72EEC">
        <w:t>,</w:t>
      </w:r>
      <w:r w:rsidR="00AF5B15">
        <w:t xml:space="preserve"> and </w:t>
      </w:r>
      <w:r w:rsidR="008F4A52">
        <w:t>development outcomes for participating instructors. Overall, we find</w:t>
      </w:r>
      <w:r w:rsidR="00757463">
        <w:t xml:space="preserve"> that </w:t>
      </w:r>
      <w:r w:rsidR="00021B83" w:rsidRPr="00AB3532">
        <w:t xml:space="preserve">faculty fellows are satisfied with the materials and resources provided by the program, which have </w:t>
      </w:r>
      <w:r w:rsidR="008F4A52">
        <w:t>enhanced</w:t>
      </w:r>
      <w:r w:rsidR="00021B83" w:rsidRPr="00AB3532">
        <w:t xml:space="preserve"> their </w:t>
      </w:r>
      <w:r w:rsidR="008F4A52">
        <w:t>ability to implement student-center</w:t>
      </w:r>
      <w:r w:rsidR="007623D0">
        <w:t>ed</w:t>
      </w:r>
      <w:r w:rsidR="008F4A52">
        <w:t xml:space="preserve"> </w:t>
      </w:r>
      <w:r w:rsidR="00021B83" w:rsidRPr="00AB3532">
        <w:t>pedagogy</w:t>
      </w:r>
      <w:r w:rsidR="008F4A52">
        <w:t>.</w:t>
      </w:r>
      <w:r w:rsidR="00021B83" w:rsidRPr="00AB3532">
        <w:t xml:space="preserve"> </w:t>
      </w:r>
      <w:r w:rsidR="008C3894" w:rsidRPr="00AB3532">
        <w:t xml:space="preserve">Fellows </w:t>
      </w:r>
      <w:r w:rsidR="0017572C">
        <w:t>are</w:t>
      </w:r>
      <w:r w:rsidR="008C3894" w:rsidRPr="00AB3532">
        <w:t xml:space="preserve"> inspired to </w:t>
      </w:r>
      <w:r w:rsidR="0017572C">
        <w:t xml:space="preserve">try </w:t>
      </w:r>
      <w:r w:rsidR="008C3894" w:rsidRPr="00AB3532">
        <w:t xml:space="preserve">new approaches to </w:t>
      </w:r>
      <w:r w:rsidR="0017572C">
        <w:t xml:space="preserve">student </w:t>
      </w:r>
      <w:r w:rsidR="008C3894" w:rsidRPr="00AB3532">
        <w:t>engagement and motivati</w:t>
      </w:r>
      <w:r w:rsidR="0017572C">
        <w:t>on</w:t>
      </w:r>
      <w:r w:rsidR="008C3894" w:rsidRPr="00AB3532">
        <w:t xml:space="preserve"> and </w:t>
      </w:r>
      <w:proofErr w:type="gramStart"/>
      <w:r w:rsidR="0017572C">
        <w:t>are</w:t>
      </w:r>
      <w:r w:rsidR="008C3894" w:rsidRPr="00AB3532">
        <w:t xml:space="preserve"> connected with</w:t>
      </w:r>
      <w:proofErr w:type="gramEnd"/>
      <w:r w:rsidR="008C3894" w:rsidRPr="00AB3532">
        <w:t xml:space="preserve"> peers and support staff in pursuing their teaching scholarship. </w:t>
      </w:r>
      <w:r w:rsidR="00AB3532" w:rsidRPr="00AB3532">
        <w:t>Moreover, p</w:t>
      </w:r>
      <w:r w:rsidR="008C3894" w:rsidRPr="00AB3532">
        <w:t xml:space="preserve">articipants suggest that the program could extend its resources to </w:t>
      </w:r>
      <w:r w:rsidR="00C72EEC">
        <w:t>sustain</w:t>
      </w:r>
      <w:r w:rsidR="008C3894" w:rsidRPr="00AB3532">
        <w:t xml:space="preserve"> a community of practice </w:t>
      </w:r>
      <w:r w:rsidR="00AB3532" w:rsidRPr="00AB3532">
        <w:t>among graduates and support staff for continued development, feedback, and accountability. Fellows are keen on refining their practice and methods to reflect their teaching styles in the pursuit of their own satisfaction and success</w:t>
      </w:r>
      <w:r w:rsidR="00AB3532">
        <w:t>.</w:t>
      </w:r>
    </w:p>
    <w:p w14:paraId="12A85FB4" w14:textId="7053B25F" w:rsidR="007623D0" w:rsidRDefault="007623D0" w:rsidP="00F13FFF">
      <w:pPr>
        <w:pStyle w:val="Heading2"/>
      </w:pPr>
      <w:bookmarkStart w:id="6" w:name="_Toc111765066"/>
      <w:r w:rsidRPr="00AB3532">
        <w:t>Key Findings</w:t>
      </w:r>
      <w:bookmarkEnd w:id="6"/>
    </w:p>
    <w:p w14:paraId="3E5306B2" w14:textId="77777777" w:rsidR="00F13FFF" w:rsidRDefault="00F13FFF" w:rsidP="00F13FFF">
      <w:pPr>
        <w:pStyle w:val="ListParagraph"/>
        <w:numPr>
          <w:ilvl w:val="0"/>
          <w:numId w:val="22"/>
        </w:numPr>
      </w:pPr>
      <w:r>
        <w:t xml:space="preserve">Fellows gained an appreciation for structured course design; </w:t>
      </w:r>
      <w:proofErr w:type="gramStart"/>
      <w:r>
        <w:t>as well as,</w:t>
      </w:r>
      <w:proofErr w:type="gramEnd"/>
      <w:r>
        <w:t xml:space="preserve"> new knowledge and vocabulary to conceptualize and communicate their teaching goals and strategies. </w:t>
      </w:r>
    </w:p>
    <w:p w14:paraId="0BEC1FCE" w14:textId="77777777" w:rsidR="00F13FFF" w:rsidRDefault="00F13FFF" w:rsidP="00F13FFF">
      <w:pPr>
        <w:pStyle w:val="ListParagraph"/>
        <w:numPr>
          <w:ilvl w:val="0"/>
          <w:numId w:val="22"/>
        </w:numPr>
      </w:pPr>
      <w:r>
        <w:t xml:space="preserve">FLC participants gained motivation to engage in the hard work of reflection and course design/redesign, </w:t>
      </w:r>
      <w:proofErr w:type="gramStart"/>
      <w:r>
        <w:t>as well as,</w:t>
      </w:r>
      <w:proofErr w:type="gramEnd"/>
      <w:r>
        <w:t xml:space="preserve"> appreciation for the necessity of questioning assumptions about how to engage students.</w:t>
      </w:r>
    </w:p>
    <w:p w14:paraId="424A8AF3" w14:textId="77777777" w:rsidR="00F13FFF" w:rsidRDefault="00F13FFF" w:rsidP="00F13FFF">
      <w:pPr>
        <w:pStyle w:val="ListParagraph"/>
        <w:numPr>
          <w:ilvl w:val="0"/>
          <w:numId w:val="22"/>
        </w:numPr>
      </w:pPr>
      <w:r>
        <w:t>After participating in the FLC, IMPACT fellows had enhanced sense of their own self-efficacy for student-centered pedagogy.</w:t>
      </w:r>
    </w:p>
    <w:p w14:paraId="568E5D89" w14:textId="77777777" w:rsidR="00F13FFF" w:rsidRDefault="00F13FFF" w:rsidP="00F13FFF">
      <w:pPr>
        <w:pStyle w:val="ListParagraph"/>
        <w:numPr>
          <w:ilvl w:val="0"/>
          <w:numId w:val="22"/>
        </w:numPr>
      </w:pPr>
      <w:r>
        <w:t xml:space="preserve">IMPACT Fellows gained confidence in their plans through the expert feedback of IMPACT faculty and staff mentors; this available expertise helped them move from concepts to tactical strategies. </w:t>
      </w:r>
    </w:p>
    <w:p w14:paraId="5ED82BCF" w14:textId="77777777" w:rsidR="00F13FFF" w:rsidRPr="00F13FFF" w:rsidRDefault="00F13FFF" w:rsidP="00F13FFF">
      <w:pPr>
        <w:pStyle w:val="ListParagraph"/>
        <w:numPr>
          <w:ilvl w:val="0"/>
          <w:numId w:val="22"/>
        </w:numPr>
        <w:rPr>
          <w:rFonts w:cstheme="minorHAnsi"/>
          <w:sz w:val="24"/>
          <w:szCs w:val="24"/>
        </w:rPr>
      </w:pPr>
      <w:r>
        <w:t>FLC participants appreciated the structured time and accountability provided by collaborative relationships with their peers and the IMPACT staff.</w:t>
      </w:r>
    </w:p>
    <w:p w14:paraId="55EED1E2" w14:textId="3B2A7BAD" w:rsidR="00F13FFF" w:rsidRDefault="00F13FFF" w:rsidP="00F13FFF">
      <w:pPr>
        <w:pStyle w:val="ListParagraph"/>
        <w:numPr>
          <w:ilvl w:val="0"/>
          <w:numId w:val="22"/>
        </w:numPr>
      </w:pPr>
      <w:r>
        <w:t>IMPACT Fellows felt that IMPACT was efficiently designed but had additional resources available for those who wanted to go deeper on any subject.</w:t>
      </w:r>
    </w:p>
    <w:p w14:paraId="4D4F6F31" w14:textId="77777777" w:rsidR="00F13FFF" w:rsidRPr="00A9777E" w:rsidRDefault="00F13FFF" w:rsidP="00F13FFF">
      <w:pPr>
        <w:pStyle w:val="ListParagraph"/>
        <w:numPr>
          <w:ilvl w:val="0"/>
          <w:numId w:val="22"/>
        </w:numPr>
      </w:pPr>
      <w:r>
        <w:t>Fellows plan to implement course changes that are designed to enhance student engagement by strengthening student feelings of relatedness, competence, and autonomy (the basic psychological needs).</w:t>
      </w:r>
    </w:p>
    <w:p w14:paraId="606C30B0" w14:textId="27B7689F" w:rsidR="007623D0" w:rsidRPr="00F13FFF" w:rsidRDefault="00F13FFF" w:rsidP="007623D0">
      <w:pPr>
        <w:pStyle w:val="ListParagraph"/>
        <w:numPr>
          <w:ilvl w:val="0"/>
          <w:numId w:val="22"/>
        </w:numPr>
      </w:pPr>
      <w:r>
        <w:t xml:space="preserve">After participating it the IMPACT FLC, fellows were less concerned about external barriers (real or perceived) that may limit the successful implementation of their redesigned course. </w:t>
      </w:r>
    </w:p>
    <w:p w14:paraId="6D84ADD7" w14:textId="77777777" w:rsidR="0017572C" w:rsidRDefault="0017572C" w:rsidP="0017572C">
      <w:pPr>
        <w:pStyle w:val="Heading1"/>
      </w:pPr>
      <w:bookmarkStart w:id="7" w:name="_Toc111765064"/>
      <w:r>
        <w:lastRenderedPageBreak/>
        <w:t>Evaluation Approach and Findings</w:t>
      </w:r>
    </w:p>
    <w:p w14:paraId="0BB65437" w14:textId="5194DCDA" w:rsidR="004375B8" w:rsidRPr="005564E4" w:rsidRDefault="0017572C" w:rsidP="004E355D">
      <w:pPr>
        <w:pStyle w:val="Heading2"/>
      </w:pPr>
      <w:r w:rsidRPr="004E355D">
        <w:t>Background</w:t>
      </w:r>
      <w:r>
        <w:t xml:space="preserve"> and Introduction</w:t>
      </w:r>
      <w:bookmarkEnd w:id="7"/>
    </w:p>
    <w:p w14:paraId="2C125D56" w14:textId="06769578" w:rsidR="006C1BC1" w:rsidRPr="00F76751" w:rsidRDefault="006C1BC1" w:rsidP="004E355D">
      <w:r w:rsidRPr="00F76751">
        <w:t>IMPACT uses a cohort-based model built around a strong faculty learning community (FLC)</w:t>
      </w:r>
      <w:r w:rsidR="00BB56CB" w:rsidRPr="00F76751">
        <w:t xml:space="preserve"> to</w:t>
      </w:r>
      <w:r w:rsidR="00F76751" w:rsidRPr="00F76751">
        <w:t xml:space="preserve"> promote pedagogical development for student-centered course design.</w:t>
      </w:r>
      <w:r w:rsidRPr="00F76751">
        <w:t xml:space="preserve"> It is a partnership among the Center for Instructional Excellence (CIE), Purdue Online (PO), Purdue University </w:t>
      </w:r>
      <w:r w:rsidRPr="00F76751">
        <w:rPr>
          <w:color w:val="221E1F"/>
        </w:rPr>
        <w:t>Libraries and School of Information Studies</w:t>
      </w:r>
      <w:r w:rsidRPr="00F76751">
        <w:t>,</w:t>
      </w:r>
      <w:r w:rsidRPr="00F76751">
        <w:rPr>
          <w:color w:val="221E1F"/>
        </w:rPr>
        <w:t xml:space="preserve"> Institutional Data Analytics and Assessment (IDA+A), and the Evaluation and Learning Research Center (ELRC)</w:t>
      </w:r>
      <w:r w:rsidRPr="00F76751">
        <w:t>, with support from the President’s and Provost’s Offices. Staff and faculty from these units work in teams with IMPACT Faculty Fellows to:</w:t>
      </w:r>
    </w:p>
    <w:p w14:paraId="57938837" w14:textId="77777777" w:rsidR="006C1BC1" w:rsidRPr="00F76751" w:rsidRDefault="006C1BC1" w:rsidP="004E355D">
      <w:pPr>
        <w:pStyle w:val="ListParagraph"/>
        <w:numPr>
          <w:ilvl w:val="0"/>
          <w:numId w:val="18"/>
        </w:numPr>
      </w:pPr>
      <w:r w:rsidRPr="00F76751">
        <w:t xml:space="preserve">Define an appropriate transformation goal for their particular course that considers content, discipline, course size, faculty preferences, and </w:t>
      </w:r>
      <w:proofErr w:type="gramStart"/>
      <w:r w:rsidRPr="00F76751">
        <w:t>abilities;</w:t>
      </w:r>
      <w:proofErr w:type="gramEnd"/>
    </w:p>
    <w:p w14:paraId="51DD919D" w14:textId="77777777" w:rsidR="006C1BC1" w:rsidRPr="00F76751" w:rsidRDefault="006C1BC1" w:rsidP="004E355D">
      <w:pPr>
        <w:pStyle w:val="ListParagraph"/>
        <w:numPr>
          <w:ilvl w:val="0"/>
          <w:numId w:val="18"/>
        </w:numPr>
      </w:pPr>
      <w:r w:rsidRPr="00F76751">
        <w:t xml:space="preserve">Reflect on teaching and learning philosophy through time engaged in discussion with </w:t>
      </w:r>
      <w:proofErr w:type="gramStart"/>
      <w:r w:rsidRPr="00F76751">
        <w:t>peers;</w:t>
      </w:r>
      <w:proofErr w:type="gramEnd"/>
      <w:r w:rsidRPr="00F76751">
        <w:t xml:space="preserve"> </w:t>
      </w:r>
    </w:p>
    <w:p w14:paraId="3C281E49" w14:textId="77777777" w:rsidR="006C1BC1" w:rsidRPr="00F76751" w:rsidRDefault="006C1BC1" w:rsidP="004E355D">
      <w:pPr>
        <w:pStyle w:val="ListParagraph"/>
        <w:numPr>
          <w:ilvl w:val="0"/>
          <w:numId w:val="18"/>
        </w:numPr>
      </w:pPr>
      <w:r w:rsidRPr="00F76751">
        <w:t>Identify course-level learning outcomes; and</w:t>
      </w:r>
    </w:p>
    <w:p w14:paraId="33E267CE" w14:textId="7B2160B6" w:rsidR="006C1BC1" w:rsidRPr="004E355D" w:rsidRDefault="006C1BC1" w:rsidP="004E355D">
      <w:pPr>
        <w:pStyle w:val="ListParagraph"/>
        <w:numPr>
          <w:ilvl w:val="0"/>
          <w:numId w:val="18"/>
        </w:numPr>
        <w:rPr>
          <w:rFonts w:eastAsia="Calibri"/>
        </w:rPr>
      </w:pPr>
      <w:r w:rsidRPr="00F76751">
        <w:t>Map those learning outcomes to course activities and assessments that enable all students to successfully meet the course goals.</w:t>
      </w:r>
    </w:p>
    <w:p w14:paraId="0FB51D62" w14:textId="00625C5E" w:rsidR="006C1BC1" w:rsidRPr="00F76751" w:rsidRDefault="006C1BC1" w:rsidP="004E355D">
      <w:pPr>
        <w:rPr>
          <w:color w:val="000000" w:themeColor="text1"/>
        </w:rPr>
      </w:pPr>
      <w:r w:rsidRPr="00F76751">
        <w:t xml:space="preserve">This report is a summary of the evaluation of the Spring 2022 FLC IMPACT program. The ELRC has evaluated all iterations of IMPACT to </w:t>
      </w:r>
      <w:r w:rsidR="007778D0" w:rsidRPr="00F76751">
        <w:t>understand faculty experiences in the professional development program</w:t>
      </w:r>
      <w:r w:rsidR="007778D0">
        <w:t xml:space="preserve"> to inform continuous improvement.</w:t>
      </w:r>
      <w:r w:rsidRPr="00F76751">
        <w:t xml:space="preserve"> </w:t>
      </w:r>
    </w:p>
    <w:p w14:paraId="32350062" w14:textId="4E7882C7" w:rsidR="006C1BC1" w:rsidRPr="00F76751" w:rsidRDefault="006C1BC1" w:rsidP="004E355D">
      <w:r w:rsidRPr="00F76751">
        <w:t xml:space="preserve">The evaluation of the FLC was designed to answer the questions: </w:t>
      </w:r>
    </w:p>
    <w:p w14:paraId="1722C4F3" w14:textId="536C82DD" w:rsidR="006C1BC1" w:rsidRPr="00847E2B" w:rsidRDefault="00ED2404" w:rsidP="004E355D">
      <w:r w:rsidRPr="00847E2B">
        <w:rPr>
          <w:b/>
          <w:bCs/>
        </w:rPr>
        <w:t>Q1:</w:t>
      </w:r>
      <w:r w:rsidRPr="00847E2B">
        <w:t xml:space="preserve"> </w:t>
      </w:r>
      <w:r w:rsidR="006C1BC1" w:rsidRPr="00847E2B">
        <w:t xml:space="preserve">To what extent was </w:t>
      </w:r>
      <w:bookmarkStart w:id="8" w:name="_Int_MbULjJia"/>
      <w:r w:rsidR="006C1BC1" w:rsidRPr="00847E2B">
        <w:t>the professional</w:t>
      </w:r>
      <w:bookmarkEnd w:id="8"/>
      <w:r w:rsidR="006C1BC1" w:rsidRPr="00847E2B">
        <w:t xml:space="preserve"> development effective in preparing instructors for their instructional redesign projects? </w:t>
      </w:r>
    </w:p>
    <w:p w14:paraId="59491406" w14:textId="0E01D19F" w:rsidR="006C1BC1" w:rsidRPr="00847E2B" w:rsidRDefault="00ED2404" w:rsidP="004E355D">
      <w:r w:rsidRPr="00847E2B">
        <w:rPr>
          <w:b/>
          <w:bCs/>
        </w:rPr>
        <w:t>Q2:</w:t>
      </w:r>
      <w:r w:rsidRPr="00847E2B">
        <w:t xml:space="preserve"> </w:t>
      </w:r>
      <w:r w:rsidR="006C1BC1" w:rsidRPr="00847E2B">
        <w:t xml:space="preserve">What are instructor perceptions of the professional development activities and resources? </w:t>
      </w:r>
    </w:p>
    <w:p w14:paraId="7429C00E" w14:textId="2B1B2360" w:rsidR="006C1BC1" w:rsidRPr="00847E2B" w:rsidRDefault="00ED2404" w:rsidP="004E355D">
      <w:r w:rsidRPr="00847E2B">
        <w:rPr>
          <w:b/>
          <w:bCs/>
        </w:rPr>
        <w:t>Q3:</w:t>
      </w:r>
      <w:r w:rsidRPr="00847E2B">
        <w:t xml:space="preserve"> What</w:t>
      </w:r>
      <w:r w:rsidR="006C1BC1" w:rsidRPr="00847E2B">
        <w:t xml:space="preserve"> are instructor expectations, plans and goals for implementing their course redesign?</w:t>
      </w:r>
    </w:p>
    <w:p w14:paraId="00B9C536" w14:textId="28BC5BD5" w:rsidR="006C1BC1" w:rsidRPr="005564E4" w:rsidRDefault="006C1BC1" w:rsidP="007623D0">
      <w:pPr>
        <w:pStyle w:val="Heading2"/>
      </w:pPr>
      <w:bookmarkStart w:id="9" w:name="_Toc111765065"/>
      <w:r w:rsidRPr="005564E4">
        <w:t>Method</w:t>
      </w:r>
      <w:r w:rsidR="0017572C">
        <w:t>s</w:t>
      </w:r>
      <w:bookmarkEnd w:id="9"/>
    </w:p>
    <w:p w14:paraId="71CF6049" w14:textId="66536B5C" w:rsidR="006C1BC1" w:rsidRPr="00F76751" w:rsidRDefault="006C1BC1" w:rsidP="004E355D">
      <w:r w:rsidRPr="00F76751">
        <w:t>The ELRC</w:t>
      </w:r>
      <w:r w:rsidR="0017572C">
        <w:t xml:space="preserve"> and other members of the</w:t>
      </w:r>
      <w:r w:rsidRPr="00F76751">
        <w:t xml:space="preserve"> </w:t>
      </w:r>
      <w:r w:rsidR="0017572C">
        <w:t>IMPACT</w:t>
      </w:r>
      <w:r w:rsidR="0017572C" w:rsidRPr="00F76751">
        <w:t xml:space="preserve"> </w:t>
      </w:r>
      <w:r w:rsidRPr="00F76751">
        <w:t xml:space="preserve">evaluation team developed surveys to collect information on faculty experiences in the program and monitor the outcomes associated with participation in IMPACT. In </w:t>
      </w:r>
      <w:r w:rsidR="0017572C">
        <w:t>s</w:t>
      </w:r>
      <w:r w:rsidRPr="00F76751">
        <w:t>pring 2022</w:t>
      </w:r>
      <w:r w:rsidR="007623D0">
        <w:t>,</w:t>
      </w:r>
      <w:r w:rsidRPr="00F76751">
        <w:t xml:space="preserve"> 25 instructors participated in the </w:t>
      </w:r>
      <w:r w:rsidR="0017572C">
        <w:t xml:space="preserve">IMPACT </w:t>
      </w:r>
      <w:r w:rsidRPr="00F76751">
        <w:t xml:space="preserve">FLC; pre- and post-participation surveys </w:t>
      </w:r>
      <w:r w:rsidR="0017572C">
        <w:t xml:space="preserve">comprised primarily of closed-response items </w:t>
      </w:r>
      <w:r w:rsidRPr="00F76751">
        <w:t>were completed by 17 and 19 respondents, respectfully. The</w:t>
      </w:r>
      <w:r w:rsidR="00B318F0">
        <w:t xml:space="preserve"> post</w:t>
      </w:r>
      <w:r w:rsidR="0017572C">
        <w:t>-participation</w:t>
      </w:r>
      <w:r w:rsidRPr="00F76751">
        <w:t xml:space="preserve"> survey </w:t>
      </w:r>
      <w:r w:rsidR="0017572C">
        <w:t xml:space="preserve">also </w:t>
      </w:r>
      <w:r w:rsidRPr="00F76751">
        <w:t>included open-</w:t>
      </w:r>
      <w:r w:rsidR="00B318F0">
        <w:t xml:space="preserve">response items, which </w:t>
      </w:r>
      <w:r w:rsidR="007E523F">
        <w:t xml:space="preserve">asked about resources and plans for </w:t>
      </w:r>
      <w:r w:rsidR="0017572C">
        <w:t xml:space="preserve">course implementation, </w:t>
      </w:r>
      <w:proofErr w:type="gramStart"/>
      <w:r w:rsidR="0017572C">
        <w:t>as well as,</w:t>
      </w:r>
      <w:proofErr w:type="gramEnd"/>
      <w:r w:rsidR="0017572C">
        <w:t xml:space="preserve"> </w:t>
      </w:r>
      <w:r w:rsidR="007E523F">
        <w:t xml:space="preserve">benefits </w:t>
      </w:r>
      <w:r w:rsidR="0017572C">
        <w:t xml:space="preserve">of participation in IMPACT </w:t>
      </w:r>
      <w:r w:rsidR="007E523F">
        <w:t xml:space="preserve">and suggestions </w:t>
      </w:r>
      <w:r w:rsidR="0017572C">
        <w:t>for improving the</w:t>
      </w:r>
      <w:r w:rsidR="007E523F">
        <w:t xml:space="preserve"> program. </w:t>
      </w:r>
      <w:r w:rsidR="0017572C">
        <w:t>Repeated i</w:t>
      </w:r>
      <w:r w:rsidR="002222B9">
        <w:t xml:space="preserve">tems </w:t>
      </w:r>
      <w:r w:rsidR="0017572C">
        <w:t>were</w:t>
      </w:r>
      <w:r w:rsidR="002222B9">
        <w:t xml:space="preserve"> analyzed using Wilcoxon </w:t>
      </w:r>
      <w:proofErr w:type="gramStart"/>
      <w:r w:rsidR="002222B9">
        <w:t>signed</w:t>
      </w:r>
      <w:r w:rsidR="0017572C">
        <w:t>-rank</w:t>
      </w:r>
      <w:proofErr w:type="gramEnd"/>
      <w:r w:rsidR="0017572C">
        <w:t xml:space="preserve"> </w:t>
      </w:r>
      <w:r w:rsidR="002222B9">
        <w:t xml:space="preserve">to test for </w:t>
      </w:r>
      <w:r w:rsidR="0017572C">
        <w:t>significant change from pre to post-participation.</w:t>
      </w:r>
      <w:r w:rsidR="002222B9">
        <w:t xml:space="preserve"> </w:t>
      </w:r>
    </w:p>
    <w:p w14:paraId="3BADCF26" w14:textId="2EC93A09" w:rsidR="006C1BC1" w:rsidRPr="00F76751" w:rsidRDefault="006C1BC1" w:rsidP="004E355D">
      <w:r w:rsidRPr="00F76751">
        <w:t>Interview data were collected from 22 fellows across four focus group interviews and one individual interview session. Focus group interviews were recorded and transcribed verbatim for accuracy. Transcriptions were then uploaded to NVivo and coded for descriptive categories and emergent themes in accordance with the evaluation questions. Open-ended responses from the post-participation survey were also included in the qualitative analysis</w:t>
      </w:r>
      <w:r w:rsidR="009A17A8">
        <w:t>.</w:t>
      </w:r>
      <w:r w:rsidRPr="00F76751">
        <w:t xml:space="preserve"> </w:t>
      </w:r>
    </w:p>
    <w:p w14:paraId="15F0C923" w14:textId="77777777" w:rsidR="006C1BC1" w:rsidRPr="00F76751" w:rsidRDefault="006C1BC1" w:rsidP="004E355D">
      <w:r w:rsidRPr="00F76751">
        <w:lastRenderedPageBreak/>
        <w:t>The interview protocol was designed for participants to identify and reflect upon:</w:t>
      </w:r>
    </w:p>
    <w:p w14:paraId="5160FF82" w14:textId="77777777" w:rsidR="006C1BC1" w:rsidRPr="00F76751" w:rsidRDefault="006C1BC1" w:rsidP="004E355D">
      <w:pPr>
        <w:pStyle w:val="ListParagraph"/>
        <w:numPr>
          <w:ilvl w:val="0"/>
          <w:numId w:val="19"/>
        </w:numPr>
      </w:pPr>
      <w:r w:rsidRPr="00F76751">
        <w:t xml:space="preserve">lessons learned during the </w:t>
      </w:r>
      <w:proofErr w:type="gramStart"/>
      <w:r w:rsidRPr="00F76751">
        <w:t>FLC;</w:t>
      </w:r>
      <w:proofErr w:type="gramEnd"/>
      <w:r w:rsidRPr="00F76751">
        <w:t xml:space="preserve"> </w:t>
      </w:r>
    </w:p>
    <w:p w14:paraId="1136F61F" w14:textId="77777777" w:rsidR="006C1BC1" w:rsidRPr="00F76751" w:rsidRDefault="006C1BC1" w:rsidP="004E355D">
      <w:pPr>
        <w:pStyle w:val="ListParagraph"/>
        <w:numPr>
          <w:ilvl w:val="0"/>
          <w:numId w:val="19"/>
        </w:numPr>
      </w:pPr>
      <w:r w:rsidRPr="00F76751">
        <w:t xml:space="preserve">expectations of and feedback on the FLC and associated support activities/meetings/assignments; and </w:t>
      </w:r>
    </w:p>
    <w:p w14:paraId="7661645E" w14:textId="57362591" w:rsidR="00AB3532" w:rsidRPr="00427D1C" w:rsidRDefault="006C1BC1" w:rsidP="004E355D">
      <w:pPr>
        <w:pStyle w:val="ListParagraph"/>
        <w:numPr>
          <w:ilvl w:val="0"/>
          <w:numId w:val="19"/>
        </w:numPr>
      </w:pPr>
      <w:r w:rsidRPr="00F76751">
        <w:t>participants’</w:t>
      </w:r>
      <w:r w:rsidR="004E355D">
        <w:t xml:space="preserve"> expectations and</w:t>
      </w:r>
      <w:r w:rsidRPr="00F76751">
        <w:t xml:space="preserve"> </w:t>
      </w:r>
      <w:r w:rsidR="004E355D">
        <w:t>plans for</w:t>
      </w:r>
      <w:r w:rsidRPr="00F76751">
        <w:t xml:space="preserve"> the redesigned course.</w:t>
      </w:r>
    </w:p>
    <w:p w14:paraId="3E382868" w14:textId="7D65972B" w:rsidR="00F76751" w:rsidRPr="00CD5109" w:rsidRDefault="00A3065A" w:rsidP="007623D0">
      <w:pPr>
        <w:pStyle w:val="Heading2"/>
        <w:rPr>
          <w:sz w:val="20"/>
          <w:szCs w:val="20"/>
        </w:rPr>
      </w:pPr>
      <w:bookmarkStart w:id="10" w:name="_Toc111765067"/>
      <w:r w:rsidRPr="007623D0">
        <w:t>Evaluation</w:t>
      </w:r>
      <w:r w:rsidRPr="00EF5B5F">
        <w:t xml:space="preserve"> Findings</w:t>
      </w:r>
      <w:bookmarkEnd w:id="10"/>
    </w:p>
    <w:p w14:paraId="56DA2099" w14:textId="2B394A7C" w:rsidR="00691817" w:rsidRDefault="00ED2404" w:rsidP="00F76751">
      <w:pPr>
        <w:pStyle w:val="Heading3"/>
        <w:spacing w:line="276" w:lineRule="auto"/>
        <w:rPr>
          <w:rFonts w:cstheme="minorHAnsi"/>
          <w:b/>
          <w:bCs/>
          <w:color w:val="auto"/>
        </w:rPr>
      </w:pPr>
      <w:bookmarkStart w:id="11" w:name="_Toc111765068"/>
      <w:r>
        <w:rPr>
          <w:rFonts w:cstheme="minorHAnsi"/>
          <w:b/>
          <w:bCs/>
          <w:color w:val="auto"/>
        </w:rPr>
        <w:t xml:space="preserve">Q1: </w:t>
      </w:r>
      <w:r w:rsidR="00C62627" w:rsidRPr="005564E4">
        <w:rPr>
          <w:rFonts w:cstheme="minorHAnsi"/>
          <w:b/>
          <w:bCs/>
          <w:color w:val="auto"/>
        </w:rPr>
        <w:t xml:space="preserve">To what extent was the professional development effective in preparing </w:t>
      </w:r>
      <w:r w:rsidR="0027058A">
        <w:rPr>
          <w:rFonts w:cstheme="minorHAnsi"/>
          <w:b/>
          <w:bCs/>
          <w:color w:val="auto"/>
        </w:rPr>
        <w:t>instructors</w:t>
      </w:r>
      <w:r w:rsidR="0027058A" w:rsidRPr="005564E4">
        <w:rPr>
          <w:rFonts w:cstheme="minorHAnsi"/>
          <w:b/>
          <w:bCs/>
          <w:color w:val="auto"/>
        </w:rPr>
        <w:t xml:space="preserve"> </w:t>
      </w:r>
      <w:r w:rsidR="00C62627" w:rsidRPr="005564E4">
        <w:rPr>
          <w:rFonts w:cstheme="minorHAnsi"/>
          <w:b/>
          <w:bCs/>
          <w:color w:val="auto"/>
        </w:rPr>
        <w:t>for the instructional redesign projects?</w:t>
      </w:r>
      <w:bookmarkEnd w:id="11"/>
    </w:p>
    <w:p w14:paraId="4FEB413A" w14:textId="2483BC6B" w:rsidR="00E63E36" w:rsidRDefault="00E63E36" w:rsidP="00E63E36">
      <w:r>
        <w:t xml:space="preserve">Instructors who participated in IMPACT gained appreciation for the necessity of thoughtful course design that aims to engage and motivate learners; they also gained the knowledge, skills, and confidence to enact their new mindsets and perspectives in </w:t>
      </w:r>
      <w:r w:rsidR="005C714A">
        <w:t xml:space="preserve">the design of their courses. Figure 1 shows an overview of their </w:t>
      </w:r>
      <w:proofErr w:type="spellStart"/>
      <w:r w:rsidR="005C714A">
        <w:t>self assessed</w:t>
      </w:r>
      <w:proofErr w:type="spellEnd"/>
      <w:r w:rsidR="005C714A">
        <w:t xml:space="preserve"> gains after participating in the IMPACT FLC. The sections below describe their gains in greater detail using additional survey and focus group interview responses.</w:t>
      </w:r>
    </w:p>
    <w:p w14:paraId="4D56DBC0" w14:textId="77777777" w:rsidR="005C714A" w:rsidRDefault="005C714A" w:rsidP="005C714A">
      <w:pPr>
        <w:pStyle w:val="Heading4"/>
      </w:pPr>
      <w:r>
        <w:t xml:space="preserve">Fellows gained an appreciation for structured course design; </w:t>
      </w:r>
      <w:proofErr w:type="gramStart"/>
      <w:r>
        <w:t>as well as,</w:t>
      </w:r>
      <w:proofErr w:type="gramEnd"/>
      <w:r>
        <w:t xml:space="preserve"> new knowledge and vocabulary to conceptualize and communicate their teaching goals and strategies. </w:t>
      </w:r>
    </w:p>
    <w:p w14:paraId="183943DF" w14:textId="77777777" w:rsidR="005C714A" w:rsidRDefault="005C714A" w:rsidP="005C714A">
      <w:pPr>
        <w:rPr>
          <w:rFonts w:cstheme="minorHAnsi"/>
          <w:sz w:val="24"/>
          <w:szCs w:val="24"/>
        </w:rPr>
      </w:pPr>
      <w:r w:rsidRPr="004E355D">
        <w:t>Both junior and senior faculty felt that they benefitted from learning about how to make their course design “intentional and purposeful.” Fellows were able to develop a vocabulary for their teaching process that will help them make their goals, plans and actions transparent and accessible to their colleagues and students</w:t>
      </w:r>
      <w:r w:rsidRPr="009B0F59">
        <w:rPr>
          <w:rFonts w:cstheme="minorHAnsi"/>
          <w:sz w:val="24"/>
          <w:szCs w:val="24"/>
        </w:rPr>
        <w:t>.</w:t>
      </w:r>
    </w:p>
    <w:p w14:paraId="67ED83CC" w14:textId="77777777" w:rsidR="005C714A" w:rsidRDefault="005C714A" w:rsidP="005C714A">
      <w:pPr>
        <w:spacing w:line="276" w:lineRule="auto"/>
        <w:rPr>
          <w:rFonts w:cstheme="minorHAnsi"/>
          <w:sz w:val="24"/>
          <w:szCs w:val="24"/>
        </w:rPr>
      </w:pPr>
      <w:r w:rsidRPr="00973C45">
        <w:rPr>
          <w:rStyle w:val="QuoteChar"/>
          <w:noProof/>
        </w:rPr>
        <mc:AlternateContent>
          <mc:Choice Requires="wps">
            <w:drawing>
              <wp:inline distT="0" distB="0" distL="0" distR="0" wp14:anchorId="1ECF1623" wp14:editId="099105C6">
                <wp:extent cx="5901690" cy="1634490"/>
                <wp:effectExtent l="0" t="0" r="22860" b="2286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690" cy="1634490"/>
                        </a:xfrm>
                        <a:prstGeom prst="rect">
                          <a:avLst/>
                        </a:prstGeom>
                        <a:solidFill>
                          <a:schemeClr val="accent6">
                            <a:lumMod val="20000"/>
                            <a:lumOff val="80000"/>
                          </a:schemeClr>
                        </a:solidFill>
                        <a:ln w="9525">
                          <a:solidFill>
                            <a:srgbClr val="000000"/>
                          </a:solidFill>
                          <a:miter lim="800000"/>
                          <a:headEnd/>
                          <a:tailEnd/>
                        </a:ln>
                      </wps:spPr>
                      <wps:txbx>
                        <w:txbxContent>
                          <w:p w14:paraId="6D5345F8" w14:textId="77777777" w:rsidR="005C714A" w:rsidRPr="007623D0" w:rsidRDefault="005C714A" w:rsidP="005C714A">
                            <w:pPr>
                              <w:pStyle w:val="Quote"/>
                              <w:jc w:val="both"/>
                            </w:pPr>
                            <w:r>
                              <w:t>“[IMPACT]</w:t>
                            </w:r>
                            <w:r w:rsidRPr="007623D0">
                              <w:t xml:space="preserve"> helped me to realize </w:t>
                            </w:r>
                            <w:r w:rsidRPr="007623D0">
                              <w:rPr>
                                <w:b/>
                                <w:bCs/>
                              </w:rPr>
                              <w:t>the amount of work</w:t>
                            </w:r>
                            <w:r w:rsidRPr="007623D0">
                              <w:t xml:space="preserve"> that needs to go into thinking about a</w:t>
                            </w:r>
                            <w:r>
                              <w:t xml:space="preserve"> </w:t>
                            </w:r>
                            <w:r w:rsidRPr="007623D0">
                              <w:t xml:space="preserve">course and the things that you're trying to convey in that course and what you want the students to learn and how you're going to go about teaching it, right? Like you were just said, </w:t>
                            </w:r>
                            <w:r w:rsidRPr="007623D0">
                              <w:rPr>
                                <w:b/>
                                <w:bCs/>
                              </w:rPr>
                              <w:t>going from the big picture to the actual what am I going to do</w:t>
                            </w:r>
                            <w:r w:rsidRPr="007623D0">
                              <w:t>? And I think this course has been particularly helpful with that because in my discipline</w:t>
                            </w:r>
                            <w:r>
                              <w:t>…</w:t>
                            </w:r>
                            <w:r w:rsidRPr="007623D0">
                              <w:t>there's not an emphasis on pedagogy and teaching, so I think having this course really helped me think about how two develop a course and the activities for teaching</w:t>
                            </w:r>
                            <w:r>
                              <w:t>…” FLC Participant</w:t>
                            </w:r>
                          </w:p>
                          <w:p w14:paraId="2EB03E4B" w14:textId="77777777" w:rsidR="005C714A" w:rsidRPr="007623D0" w:rsidRDefault="005C714A" w:rsidP="005C714A">
                            <w:pPr>
                              <w:widowControl w:val="0"/>
                              <w:autoSpaceDE w:val="0"/>
                              <w:autoSpaceDN w:val="0"/>
                              <w:adjustRightInd w:val="0"/>
                              <w:spacing w:after="0" w:line="240" w:lineRule="auto"/>
                              <w:rPr>
                                <w:rFonts w:ascii="Times New Roman" w:hAnsi="Times New Roman" w:cs="Times New Roman"/>
                                <w:sz w:val="24"/>
                                <w:szCs w:val="24"/>
                              </w:rPr>
                            </w:pPr>
                          </w:p>
                          <w:p w14:paraId="3A529F2F" w14:textId="77777777" w:rsidR="005C714A" w:rsidRPr="00C95D3D" w:rsidRDefault="005C714A" w:rsidP="005C714A">
                            <w:pPr>
                              <w:pStyle w:val="Quote"/>
                              <w:jc w:val="left"/>
                            </w:pPr>
                          </w:p>
                        </w:txbxContent>
                      </wps:txbx>
                      <wps:bodyPr rot="0" vert="horz" wrap="square" lIns="91440" tIns="45720" rIns="91440" bIns="45720" anchor="t" anchorCtr="0">
                        <a:noAutofit/>
                      </wps:bodyPr>
                    </wps:wsp>
                  </a:graphicData>
                </a:graphic>
              </wp:inline>
            </w:drawing>
          </mc:Choice>
          <mc:Fallback>
            <w:pict>
              <v:shapetype w14:anchorId="1ECF1623" id="_x0000_t202" coordsize="21600,21600" o:spt="202" path="m,l,21600r21600,l21600,xe">
                <v:stroke joinstyle="miter"/>
                <v:path gradientshapeok="t" o:connecttype="rect"/>
              </v:shapetype>
              <v:shape id="Text Box 2" o:spid="_x0000_s1026" type="#_x0000_t202" style="width:464.7pt;height:12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" fillcolor="#fde9d9 [665]">
                <v:textbox>
                  <w:txbxContent>
                    <w:p w14:paraId="6D5345F8" w14:textId="77777777" w:rsidR="005C714A" w:rsidRPr="007623D0" w:rsidRDefault="005C714A" w:rsidP="005C714A">
                      <w:pPr>
                        <w:pStyle w:val="Quote"/>
                        <w:jc w:val="both"/>
                      </w:pPr>
                      <w:r>
                        <w:t>“[IMPACT]</w:t>
                      </w:r>
                      <w:r w:rsidRPr="007623D0">
                        <w:t xml:space="preserve"> helped me to realize </w:t>
                      </w:r>
                      <w:r w:rsidRPr="007623D0">
                        <w:rPr>
                          <w:b/>
                          <w:bCs/>
                        </w:rPr>
                        <w:t>the amount of work</w:t>
                      </w:r>
                      <w:r w:rsidRPr="007623D0">
                        <w:t xml:space="preserve"> that needs to go into thinking about a</w:t>
                      </w:r>
                      <w:r>
                        <w:t xml:space="preserve"> </w:t>
                      </w:r>
                      <w:r w:rsidRPr="007623D0">
                        <w:t xml:space="preserve">course and the things that you're trying to convey in that course and what you want the students to learn and how you're going to go about teaching it, right? Like you were just said, </w:t>
                      </w:r>
                      <w:r w:rsidRPr="007623D0">
                        <w:rPr>
                          <w:b/>
                          <w:bCs/>
                        </w:rPr>
                        <w:t>going from the big picture to the actual what am I going to do</w:t>
                      </w:r>
                      <w:r w:rsidRPr="007623D0">
                        <w:t>? And I think this course has been particularly helpful with that because in my discipline</w:t>
                      </w:r>
                      <w:r>
                        <w:t>…</w:t>
                      </w:r>
                      <w:r w:rsidRPr="007623D0">
                        <w:t>there's not an emphasis on pedagogy and teaching, so I think having this course really helped me think about how two develop a course and the activities for teaching</w:t>
                      </w:r>
                      <w:r>
                        <w:t>…” FLC Participant</w:t>
                      </w:r>
                    </w:p>
                    <w:p w14:paraId="2EB03E4B" w14:textId="77777777" w:rsidR="005C714A" w:rsidRPr="007623D0" w:rsidRDefault="005C714A" w:rsidP="005C714A">
                      <w:pPr>
                        <w:widowControl w:val="0"/>
                        <w:autoSpaceDE w:val="0"/>
                        <w:autoSpaceDN w:val="0"/>
                        <w:adjustRightInd w:val="0"/>
                        <w:spacing w:after="0" w:line="240" w:lineRule="auto"/>
                        <w:rPr>
                          <w:rFonts w:ascii="Times New Roman" w:hAnsi="Times New Roman" w:cs="Times New Roman"/>
                          <w:sz w:val="24"/>
                          <w:szCs w:val="24"/>
                        </w:rPr>
                      </w:pPr>
                    </w:p>
                    <w:p w14:paraId="3A529F2F" w14:textId="77777777" w:rsidR="005C714A" w:rsidRPr="00C95D3D" w:rsidRDefault="005C714A" w:rsidP="005C714A">
                      <w:pPr>
                        <w:pStyle w:val="Quote"/>
                        <w:jc w:val="left"/>
                      </w:pPr>
                    </w:p>
                  </w:txbxContent>
                </v:textbox>
                <w10:anchorlock/>
              </v:shape>
            </w:pict>
          </mc:Fallback>
        </mc:AlternateContent>
      </w:r>
    </w:p>
    <w:p w14:paraId="1DE61562" w14:textId="77777777" w:rsidR="005C714A" w:rsidRPr="009B0F59" w:rsidRDefault="005C714A" w:rsidP="005C714A">
      <w:pPr>
        <w:spacing w:line="276" w:lineRule="auto"/>
        <w:rPr>
          <w:rFonts w:cstheme="minorHAnsi"/>
          <w:sz w:val="24"/>
          <w:szCs w:val="24"/>
        </w:rPr>
      </w:pPr>
      <w:r w:rsidRPr="00973C45">
        <w:rPr>
          <w:rStyle w:val="QuoteChar"/>
          <w:noProof/>
        </w:rPr>
        <mc:AlternateContent>
          <mc:Choice Requires="wps">
            <w:drawing>
              <wp:inline distT="0" distB="0" distL="0" distR="0" wp14:anchorId="1B97343B" wp14:editId="12BB70DC">
                <wp:extent cx="5901690" cy="994410"/>
                <wp:effectExtent l="0" t="0" r="22860" b="1524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690" cy="994410"/>
                        </a:xfrm>
                        <a:prstGeom prst="rect">
                          <a:avLst/>
                        </a:prstGeom>
                        <a:solidFill>
                          <a:schemeClr val="accent6">
                            <a:lumMod val="20000"/>
                            <a:lumOff val="80000"/>
                          </a:schemeClr>
                        </a:solidFill>
                        <a:ln w="9525">
                          <a:solidFill>
                            <a:srgbClr val="000000"/>
                          </a:solidFill>
                          <a:miter lim="800000"/>
                          <a:headEnd/>
                          <a:tailEnd/>
                        </a:ln>
                      </wps:spPr>
                      <wps:txbx>
                        <w:txbxContent>
                          <w:p w14:paraId="0EB1A30C" w14:textId="77777777" w:rsidR="005C714A" w:rsidRPr="00072F1D" w:rsidRDefault="005C714A" w:rsidP="005C714A">
                            <w:pPr>
                              <w:pStyle w:val="Quote"/>
                              <w:jc w:val="both"/>
                            </w:pPr>
                            <w:r>
                              <w:t>“</w:t>
                            </w:r>
                            <w:r w:rsidRPr="00072F1D">
                              <w:t xml:space="preserve">I've learned </w:t>
                            </w:r>
                            <w:r w:rsidRPr="001C1C9D">
                              <w:rPr>
                                <w:b/>
                                <w:bCs/>
                              </w:rPr>
                              <w:t>how to articulate</w:t>
                            </w:r>
                            <w:r w:rsidRPr="00072F1D">
                              <w:t xml:space="preserve"> what we're trying to </w:t>
                            </w:r>
                            <w:proofErr w:type="gramStart"/>
                            <w:r w:rsidRPr="00072F1D">
                              <w:t>do</w:t>
                            </w:r>
                            <w:proofErr w:type="gramEnd"/>
                            <w:r w:rsidRPr="00072F1D">
                              <w:t xml:space="preserve"> and I think that's a big takeaway for me, is kind of just being able to put it into words, you know, what my goals are, not just kind of trying to describe a touchy-feely sort of approach but talk about it with the terminology that I learned while I was here in this class</w:t>
                            </w:r>
                            <w:r>
                              <w:t>…” FLC Participant</w:t>
                            </w:r>
                          </w:p>
                          <w:p w14:paraId="4FC8B616" w14:textId="77777777" w:rsidR="005C714A" w:rsidRPr="00072F1D" w:rsidRDefault="005C714A" w:rsidP="005C714A">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2160" w:hanging="2160"/>
                              <w:rPr>
                                <w:rFonts w:ascii="Calibri" w:hAnsi="Calibri" w:cs="Calibri"/>
                                <w:sz w:val="24"/>
                                <w:szCs w:val="24"/>
                              </w:rPr>
                            </w:pPr>
                          </w:p>
                          <w:p w14:paraId="61FE42B5" w14:textId="77777777" w:rsidR="005C714A" w:rsidRPr="007623D0" w:rsidRDefault="005C714A" w:rsidP="005C714A">
                            <w:pPr>
                              <w:widowControl w:val="0"/>
                              <w:autoSpaceDE w:val="0"/>
                              <w:autoSpaceDN w:val="0"/>
                              <w:adjustRightInd w:val="0"/>
                              <w:spacing w:after="0" w:line="240" w:lineRule="auto"/>
                              <w:rPr>
                                <w:rFonts w:ascii="Times New Roman" w:hAnsi="Times New Roman" w:cs="Times New Roman"/>
                                <w:sz w:val="24"/>
                                <w:szCs w:val="24"/>
                              </w:rPr>
                            </w:pPr>
                          </w:p>
                          <w:p w14:paraId="7251F5FD" w14:textId="77777777" w:rsidR="005C714A" w:rsidRPr="00C95D3D" w:rsidRDefault="005C714A" w:rsidP="005C714A">
                            <w:pPr>
                              <w:pStyle w:val="Quote"/>
                              <w:jc w:val="left"/>
                            </w:pPr>
                          </w:p>
                        </w:txbxContent>
                      </wps:txbx>
                      <wps:bodyPr rot="0" vert="horz" wrap="square" lIns="91440" tIns="45720" rIns="91440" bIns="45720" anchor="t" anchorCtr="0">
                        <a:noAutofit/>
                      </wps:bodyPr>
                    </wps:wsp>
                  </a:graphicData>
                </a:graphic>
              </wp:inline>
            </w:drawing>
          </mc:Choice>
          <mc:Fallback>
            <w:pict>
              <v:shape w14:anchorId="1B97343B" id="_x0000_s1027" type="#_x0000_t202" style="width:464.7pt;height:7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" fillcolor="#fde9d9 [665]">
                <v:textbox>
                  <w:txbxContent>
                    <w:p w14:paraId="0EB1A30C" w14:textId="77777777" w:rsidR="005C714A" w:rsidRPr="00072F1D" w:rsidRDefault="005C714A" w:rsidP="005C714A">
                      <w:pPr>
                        <w:pStyle w:val="Quote"/>
                        <w:jc w:val="both"/>
                      </w:pPr>
                      <w:r>
                        <w:t>“</w:t>
                      </w:r>
                      <w:r w:rsidRPr="00072F1D">
                        <w:t xml:space="preserve">I've learned </w:t>
                      </w:r>
                      <w:r w:rsidRPr="001C1C9D">
                        <w:rPr>
                          <w:b/>
                          <w:bCs/>
                        </w:rPr>
                        <w:t>how to articulate</w:t>
                      </w:r>
                      <w:r w:rsidRPr="00072F1D">
                        <w:t xml:space="preserve"> what we're trying to do and I think that's a big takeaway for me, is kind of just being able to put it into words, you know, what my goals are, not just kind of trying to describe a touchy-feely sort of approach but talk about it with the terminology that I learned while I was here in this class</w:t>
                      </w:r>
                      <w:r>
                        <w:t>…” FLC Participant</w:t>
                      </w:r>
                    </w:p>
                    <w:p w14:paraId="4FC8B616" w14:textId="77777777" w:rsidR="005C714A" w:rsidRPr="00072F1D" w:rsidRDefault="005C714A" w:rsidP="005C714A">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2160" w:hanging="2160"/>
                        <w:rPr>
                          <w:rFonts w:ascii="Calibri" w:hAnsi="Calibri" w:cs="Calibri"/>
                          <w:sz w:val="24"/>
                          <w:szCs w:val="24"/>
                        </w:rPr>
                      </w:pPr>
                    </w:p>
                    <w:p w14:paraId="61FE42B5" w14:textId="77777777" w:rsidR="005C714A" w:rsidRPr="007623D0" w:rsidRDefault="005C714A" w:rsidP="005C714A">
                      <w:pPr>
                        <w:widowControl w:val="0"/>
                        <w:autoSpaceDE w:val="0"/>
                        <w:autoSpaceDN w:val="0"/>
                        <w:adjustRightInd w:val="0"/>
                        <w:spacing w:after="0" w:line="240" w:lineRule="auto"/>
                        <w:rPr>
                          <w:rFonts w:ascii="Times New Roman" w:hAnsi="Times New Roman" w:cs="Times New Roman"/>
                          <w:sz w:val="24"/>
                          <w:szCs w:val="24"/>
                        </w:rPr>
                      </w:pPr>
                    </w:p>
                    <w:p w14:paraId="7251F5FD" w14:textId="77777777" w:rsidR="005C714A" w:rsidRPr="00C95D3D" w:rsidRDefault="005C714A" w:rsidP="005C714A">
                      <w:pPr>
                        <w:pStyle w:val="Quote"/>
                        <w:jc w:val="left"/>
                      </w:pPr>
                    </w:p>
                  </w:txbxContent>
                </v:textbox>
                <w10:anchorlock/>
              </v:shape>
            </w:pict>
          </mc:Fallback>
        </mc:AlternateContent>
      </w:r>
    </w:p>
    <w:p w14:paraId="1250428B" w14:textId="0A77C901" w:rsidR="005C714A" w:rsidRPr="005C714A" w:rsidRDefault="005C714A" w:rsidP="005C714A">
      <w:pPr>
        <w:pStyle w:val="Heading3"/>
        <w:rPr>
          <w:color w:val="auto"/>
        </w:rPr>
      </w:pPr>
      <w:r w:rsidRPr="005C714A">
        <w:rPr>
          <w:b/>
          <w:bCs/>
          <w:color w:val="auto"/>
        </w:rPr>
        <w:lastRenderedPageBreak/>
        <w:t>Figure 1</w:t>
      </w:r>
      <w:r w:rsidRPr="005C714A">
        <w:rPr>
          <w:color w:val="auto"/>
        </w:rPr>
        <w:t xml:space="preserve">. IMPACT Fellows strongly agreed that they gained new ideas, </w:t>
      </w:r>
      <w:proofErr w:type="gramStart"/>
      <w:r w:rsidRPr="005C714A">
        <w:rPr>
          <w:color w:val="auto"/>
        </w:rPr>
        <w:t>skills</w:t>
      </w:r>
      <w:proofErr w:type="gramEnd"/>
      <w:r w:rsidRPr="005C714A">
        <w:rPr>
          <w:color w:val="auto"/>
        </w:rPr>
        <w:t xml:space="preserve"> and perspectives from their participation in the IMPACT FLC.</w:t>
      </w:r>
    </w:p>
    <w:p w14:paraId="589B837A" w14:textId="1C6682EA" w:rsidR="005C714A" w:rsidRDefault="005C714A" w:rsidP="007623D0">
      <w:pPr>
        <w:pStyle w:val="Heading4"/>
      </w:pPr>
      <w:r>
        <w:rPr>
          <w:noProof/>
        </w:rPr>
        <w:drawing>
          <wp:inline distT="0" distB="0" distL="0" distR="0" wp14:anchorId="23B8FB7D" wp14:editId="42D69C2D">
            <wp:extent cx="5943600" cy="5094514"/>
            <wp:effectExtent l="0" t="0" r="0" b="0"/>
            <wp:docPr id="1" name="Picture"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33" name="Picture" descr="Chart, bar chart&#10;&#10;Description automatically generated"/>
                    <pic:cNvPicPr>
                      <a:picLocks noChangeAspect="1" noChangeArrowheads="1"/>
                    </pic:cNvPicPr>
                  </pic:nvPicPr>
                  <pic:blipFill>
                    <a:blip r:embed="rId13"/>
                    <a:stretch>
                      <a:fillRect/>
                    </a:stretch>
                  </pic:blipFill>
                  <pic:spPr bwMode="auto">
                    <a:xfrm>
                      <a:off x="0" y="0"/>
                      <a:ext cx="5943600" cy="5094514"/>
                    </a:xfrm>
                    <a:prstGeom prst="rect">
                      <a:avLst/>
                    </a:prstGeom>
                    <a:noFill/>
                    <a:ln w="9525">
                      <a:noFill/>
                      <a:headEnd/>
                      <a:tailEnd/>
                    </a:ln>
                  </pic:spPr>
                </pic:pic>
              </a:graphicData>
            </a:graphic>
          </wp:inline>
        </w:drawing>
      </w:r>
    </w:p>
    <w:p w14:paraId="7D04918D" w14:textId="57F952C4" w:rsidR="0027058A" w:rsidRDefault="00973C45" w:rsidP="007623D0">
      <w:pPr>
        <w:pStyle w:val="Heading4"/>
      </w:pPr>
      <w:r>
        <w:t>FLC participant</w:t>
      </w:r>
      <w:r w:rsidR="00824FA0">
        <w:t>s gained motivation</w:t>
      </w:r>
      <w:r>
        <w:t xml:space="preserve"> to engage in the hard work of reflection and course design/redesign</w:t>
      </w:r>
      <w:r w:rsidR="00824FA0">
        <w:t xml:space="preserve">, </w:t>
      </w:r>
      <w:proofErr w:type="gramStart"/>
      <w:r w:rsidR="00824FA0">
        <w:t>as well as,</w:t>
      </w:r>
      <w:proofErr w:type="gramEnd"/>
      <w:r w:rsidR="00824FA0">
        <w:t xml:space="preserve"> appreciation for the necessity of </w:t>
      </w:r>
      <w:r w:rsidR="00CF47A6">
        <w:t>questioning assumptions about how to engage students</w:t>
      </w:r>
      <w:r w:rsidR="00824FA0">
        <w:t>.</w:t>
      </w:r>
    </w:p>
    <w:p w14:paraId="66994FA8" w14:textId="089EA9E0" w:rsidR="00EF46CE" w:rsidRDefault="006B3EF6" w:rsidP="00EF46CE">
      <w:r w:rsidRPr="009B0F59">
        <w:t>IMPACT created space</w:t>
      </w:r>
      <w:r w:rsidR="00973C45">
        <w:t xml:space="preserve"> for fellows</w:t>
      </w:r>
      <w:r w:rsidRPr="009B0F59">
        <w:t xml:space="preserve"> to interact with colleagues with a shared investment in teaching</w:t>
      </w:r>
      <w:r w:rsidR="00231B58" w:rsidRPr="009B0F59">
        <w:t>, which fostered</w:t>
      </w:r>
      <w:r w:rsidRPr="009B0F59">
        <w:t xml:space="preserve"> </w:t>
      </w:r>
      <w:r w:rsidR="00973C45">
        <w:t xml:space="preserve">a </w:t>
      </w:r>
      <w:r w:rsidR="0095261C">
        <w:t>safe community to question old assumptions or break old habits of mind</w:t>
      </w:r>
      <w:r w:rsidR="001C1C9D">
        <w:t>. Fellows mentioned that they came away with a</w:t>
      </w:r>
      <w:r w:rsidR="00824FA0">
        <w:t>n</w:t>
      </w:r>
      <w:r w:rsidR="001C1C9D">
        <w:t xml:space="preserve"> openness to new ideas and new strategies.</w:t>
      </w:r>
      <w:r w:rsidR="0095261C">
        <w:t xml:space="preserve"> The community encouraged them to reconsider their ideas about students, teaching and learning that may be too narrow or based on limited personal experience.</w:t>
      </w:r>
    </w:p>
    <w:p w14:paraId="04772B48" w14:textId="51CDFE15" w:rsidR="00973C45" w:rsidRDefault="00973C45" w:rsidP="00EF46CE">
      <w:r w:rsidRPr="00973C45">
        <w:rPr>
          <w:rStyle w:val="QuoteChar"/>
          <w:noProof/>
        </w:rPr>
        <w:lastRenderedPageBreak/>
        <mc:AlternateContent>
          <mc:Choice Requires="wps">
            <w:drawing>
              <wp:inline distT="0" distB="0" distL="0" distR="0" wp14:anchorId="5577D7EC" wp14:editId="39E1D2B5">
                <wp:extent cx="5901690" cy="982980"/>
                <wp:effectExtent l="0" t="0" r="22860" b="266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690" cy="982980"/>
                        </a:xfrm>
                        <a:prstGeom prst="rect">
                          <a:avLst/>
                        </a:prstGeom>
                        <a:solidFill>
                          <a:schemeClr val="accent6">
                            <a:lumMod val="20000"/>
                            <a:lumOff val="80000"/>
                          </a:schemeClr>
                        </a:solidFill>
                        <a:ln w="9525">
                          <a:solidFill>
                            <a:srgbClr val="000000"/>
                          </a:solidFill>
                          <a:miter lim="800000"/>
                          <a:headEnd/>
                          <a:tailEnd/>
                        </a:ln>
                      </wps:spPr>
                      <wps:txbx>
                        <w:txbxContent>
                          <w:p w14:paraId="53E99EA7" w14:textId="77777777" w:rsidR="00973C45" w:rsidRPr="00C95D3D" w:rsidRDefault="00973C45" w:rsidP="007623D0">
                            <w:pPr>
                              <w:pStyle w:val="Quote"/>
                              <w:jc w:val="left"/>
                            </w:pPr>
                            <w:r w:rsidRPr="00973C45">
                              <w:rPr>
                                <w:rStyle w:val="QuoteChar"/>
                                <w:i/>
                                <w:iCs/>
                              </w:rPr>
                              <w:t xml:space="preserve">“I have loved having time each week that I get to set aside for reflection and collaboration with colleagues. Knowing that time is coming has forced me to </w:t>
                            </w:r>
                            <w:r w:rsidRPr="0095261C">
                              <w:rPr>
                                <w:rStyle w:val="QuoteChar"/>
                                <w:b/>
                                <w:bCs/>
                                <w:i/>
                                <w:iCs/>
                              </w:rPr>
                              <w:t>make some decisions and pursue some actions that might have only stayed as ideas otherwise</w:t>
                            </w:r>
                            <w:r w:rsidRPr="00973C45">
                              <w:rPr>
                                <w:rStyle w:val="QuoteChar"/>
                                <w:i/>
                                <w:iCs/>
                              </w:rPr>
                              <w:t>.”</w:t>
                            </w:r>
                            <w:r w:rsidRPr="007623D0">
                              <w:t xml:space="preserve"> </w:t>
                            </w:r>
                            <w:r w:rsidRPr="00973C45">
                              <w:rPr>
                                <w:rStyle w:val="QuoteChar"/>
                                <w:i/>
                                <w:iCs/>
                              </w:rPr>
                              <w:t xml:space="preserve">FLC </w:t>
                            </w:r>
                            <w:r w:rsidRPr="00B936F7">
                              <w:rPr>
                                <w:rStyle w:val="QuoteChar"/>
                                <w:i/>
                                <w:iCs/>
                              </w:rPr>
                              <w:t>participant</w:t>
                            </w:r>
                          </w:p>
                        </w:txbxContent>
                      </wps:txbx>
                      <wps:bodyPr rot="0" vert="horz" wrap="square" lIns="91440" tIns="45720" rIns="91440" bIns="45720" anchor="t" anchorCtr="0">
                        <a:noAutofit/>
                      </wps:bodyPr>
                    </wps:wsp>
                  </a:graphicData>
                </a:graphic>
              </wp:inline>
            </w:drawing>
          </mc:Choice>
          <mc:Fallback>
            <w:pict>
              <v:shape w14:anchorId="5577D7EC" id="_x0000_s1028" type="#_x0000_t202" style="width:464.7pt;height:7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" fillcolor="#fde9d9 [665]">
                <v:textbox>
                  <w:txbxContent>
                    <w:p w14:paraId="53E99EA7" w14:textId="77777777" w:rsidR="00973C45" w:rsidRPr="00C95D3D" w:rsidRDefault="00973C45" w:rsidP="007623D0">
                      <w:pPr>
                        <w:pStyle w:val="Quote"/>
                        <w:jc w:val="left"/>
                      </w:pPr>
                      <w:r w:rsidRPr="00973C45">
                        <w:rPr>
                          <w:rStyle w:val="QuoteChar"/>
                          <w:i/>
                          <w:iCs/>
                        </w:rPr>
                        <w:t xml:space="preserve">“I have loved having time each week that I get to set aside for reflection and collaboration with colleagues. Knowing that time is coming has forced me to </w:t>
                      </w:r>
                      <w:r w:rsidRPr="0095261C">
                        <w:rPr>
                          <w:rStyle w:val="QuoteChar"/>
                          <w:b/>
                          <w:bCs/>
                          <w:i/>
                          <w:iCs/>
                        </w:rPr>
                        <w:t>make some decisions and pursue some actions that might have only stayed as ideas otherwise</w:t>
                      </w:r>
                      <w:r w:rsidRPr="00973C45">
                        <w:rPr>
                          <w:rStyle w:val="QuoteChar"/>
                          <w:i/>
                          <w:iCs/>
                        </w:rPr>
                        <w:t>.”</w:t>
                      </w:r>
                      <w:r w:rsidRPr="007623D0">
                        <w:t xml:space="preserve"> </w:t>
                      </w:r>
                      <w:r w:rsidRPr="00973C45">
                        <w:rPr>
                          <w:rStyle w:val="QuoteChar"/>
                          <w:i/>
                          <w:iCs/>
                        </w:rPr>
                        <w:t xml:space="preserve">FLC </w:t>
                      </w:r>
                      <w:r w:rsidRPr="00B936F7">
                        <w:rPr>
                          <w:rStyle w:val="QuoteChar"/>
                          <w:i/>
                          <w:iCs/>
                        </w:rPr>
                        <w:t>participant</w:t>
                      </w:r>
                    </w:p>
                  </w:txbxContent>
                </v:textbox>
                <w10:anchorlock/>
              </v:shape>
            </w:pict>
          </mc:Fallback>
        </mc:AlternateContent>
      </w:r>
    </w:p>
    <w:p w14:paraId="3530EFC0" w14:textId="47D16F7B" w:rsidR="006B3EF6" w:rsidRDefault="00824FA0" w:rsidP="007623D0">
      <w:pPr>
        <w:spacing w:line="276" w:lineRule="auto"/>
        <w:rPr>
          <w:rFonts w:cstheme="minorHAnsi"/>
          <w:sz w:val="24"/>
          <w:szCs w:val="24"/>
        </w:rPr>
      </w:pPr>
      <w:r w:rsidRPr="00824FA0">
        <w:rPr>
          <w:rFonts w:cstheme="minorHAnsi"/>
          <w:noProof/>
          <w:sz w:val="24"/>
          <w:szCs w:val="24"/>
        </w:rPr>
        <mc:AlternateContent>
          <mc:Choice Requires="wps">
            <w:drawing>
              <wp:inline distT="0" distB="0" distL="0" distR="0" wp14:anchorId="76A1EE17" wp14:editId="2DF46345">
                <wp:extent cx="5953125" cy="1628775"/>
                <wp:effectExtent l="0" t="0" r="28575" b="2857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628775"/>
                        </a:xfrm>
                        <a:prstGeom prst="rect">
                          <a:avLst/>
                        </a:prstGeom>
                        <a:solidFill>
                          <a:schemeClr val="accent6">
                            <a:lumMod val="20000"/>
                            <a:lumOff val="80000"/>
                          </a:schemeClr>
                        </a:solidFill>
                        <a:ln w="9525">
                          <a:solidFill>
                            <a:srgbClr val="000000"/>
                          </a:solidFill>
                          <a:miter lim="800000"/>
                          <a:headEnd/>
                          <a:tailEnd/>
                        </a:ln>
                      </wps:spPr>
                      <wps:txbx>
                        <w:txbxContent>
                          <w:p w14:paraId="070652D7" w14:textId="2A64F713" w:rsidR="00824FA0" w:rsidRPr="00A52C88" w:rsidRDefault="00A52C88" w:rsidP="00824FA0">
                            <w:pPr>
                              <w:pStyle w:val="Quote"/>
                              <w:jc w:val="both"/>
                              <w:rPr>
                                <w:rFonts w:ascii="Times New Roman" w:hAnsi="Times New Roman" w:cs="Times New Roman"/>
                                <w:i w:val="0"/>
                                <w:iCs w:val="0"/>
                                <w:sz w:val="24"/>
                                <w:szCs w:val="24"/>
                              </w:rPr>
                            </w:pPr>
                            <w:r>
                              <w:rPr>
                                <w:rStyle w:val="QuoteChar"/>
                                <w:i/>
                                <w:iCs/>
                              </w:rPr>
                              <w:t>“</w:t>
                            </w:r>
                            <w:proofErr w:type="gramStart"/>
                            <w:r w:rsidR="00824FA0" w:rsidRPr="00A52C88">
                              <w:rPr>
                                <w:rStyle w:val="QuoteChar"/>
                                <w:i/>
                                <w:iCs/>
                              </w:rPr>
                              <w:t>one</w:t>
                            </w:r>
                            <w:proofErr w:type="gramEnd"/>
                            <w:r w:rsidR="00824FA0" w:rsidRPr="00A52C88">
                              <w:rPr>
                                <w:rStyle w:val="QuoteChar"/>
                                <w:i/>
                                <w:iCs/>
                              </w:rPr>
                              <w:t xml:space="preserve"> thing I've gotten is…</w:t>
                            </w:r>
                            <w:r w:rsidR="00824FA0" w:rsidRPr="00A52C88">
                              <w:rPr>
                                <w:rStyle w:val="QuoteChar"/>
                                <w:b/>
                                <w:bCs/>
                                <w:i/>
                                <w:iCs/>
                              </w:rPr>
                              <w:t>don't limit yourself</w:t>
                            </w:r>
                            <w:r w:rsidR="00824FA0" w:rsidRPr="00A52C88">
                              <w:rPr>
                                <w:rStyle w:val="QuoteChar"/>
                                <w:i/>
                                <w:iCs/>
                              </w:rPr>
                              <w:t xml:space="preserve">. I teach a writing class and I was just thinking, okay, all of my assessments have to be writing assignments, and then </w:t>
                            </w:r>
                            <w:r w:rsidR="00824FA0" w:rsidRPr="00A52C88">
                              <w:rPr>
                                <w:rStyle w:val="QuoteChar"/>
                                <w:b/>
                                <w:bCs/>
                                <w:i/>
                                <w:iCs/>
                              </w:rPr>
                              <w:t xml:space="preserve">being pushed to think but could you offer something </w:t>
                            </w:r>
                            <w:proofErr w:type="gramStart"/>
                            <w:r w:rsidR="00824FA0" w:rsidRPr="00A52C88">
                              <w:rPr>
                                <w:rStyle w:val="QuoteChar"/>
                                <w:b/>
                                <w:bCs/>
                                <w:i/>
                                <w:iCs/>
                              </w:rPr>
                              <w:t>else</w:t>
                            </w:r>
                            <w:proofErr w:type="gramEnd"/>
                            <w:r w:rsidR="00824FA0" w:rsidRPr="00A52C88">
                              <w:rPr>
                                <w:rStyle w:val="QuoteChar"/>
                                <w:i/>
                                <w:iCs/>
                              </w:rPr>
                              <w:t xml:space="preserve"> or </w:t>
                            </w:r>
                            <w:r w:rsidR="00824FA0" w:rsidRPr="00A52C88">
                              <w:rPr>
                                <w:rStyle w:val="QuoteChar"/>
                                <w:b/>
                                <w:bCs/>
                                <w:i/>
                                <w:iCs/>
                              </w:rPr>
                              <w:t>could you think about this in a different way</w:t>
                            </w:r>
                            <w:r w:rsidR="00824FA0" w:rsidRPr="00A52C88">
                              <w:rPr>
                                <w:rStyle w:val="QuoteChar"/>
                                <w:i/>
                                <w:iCs/>
                              </w:rPr>
                              <w:t xml:space="preserve"> I think was really important. And then also that equity piece and thinking about </w:t>
                            </w:r>
                            <w:r w:rsidR="00824FA0" w:rsidRPr="00A52C88">
                              <w:rPr>
                                <w:rStyle w:val="QuoteChar"/>
                                <w:b/>
                                <w:bCs/>
                                <w:i/>
                                <w:iCs/>
                              </w:rPr>
                              <w:t>what kinds of policies could I implement in my class to create more equitable outcomes</w:t>
                            </w:r>
                            <w:r w:rsidR="00824FA0" w:rsidRPr="00A52C88">
                              <w:rPr>
                                <w:rStyle w:val="QuoteChar"/>
                                <w:i/>
                                <w:iCs/>
                              </w:rPr>
                              <w:t xml:space="preserve">…instead of saying, well, you get one chance to submit this essay and that's it…just being open to that possibility and </w:t>
                            </w:r>
                            <w:r w:rsidR="00824FA0" w:rsidRPr="00A52C88">
                              <w:rPr>
                                <w:rStyle w:val="QuoteChar"/>
                                <w:b/>
                                <w:bCs/>
                                <w:i/>
                                <w:iCs/>
                              </w:rPr>
                              <w:t>asking but why</w:t>
                            </w:r>
                            <w:r w:rsidR="00824FA0" w:rsidRPr="00A52C88">
                              <w:rPr>
                                <w:rFonts w:ascii="Times New Roman" w:hAnsi="Times New Roman" w:cs="Times New Roman"/>
                                <w:b/>
                                <w:bCs/>
                                <w:i w:val="0"/>
                                <w:iCs w:val="0"/>
                                <w:sz w:val="24"/>
                                <w:szCs w:val="24"/>
                              </w:rPr>
                              <w:t xml:space="preserve"> not</w:t>
                            </w:r>
                            <w:r w:rsidR="00824FA0" w:rsidRPr="00A52C88">
                              <w:rPr>
                                <w:i w:val="0"/>
                                <w:iCs w:val="0"/>
                              </w:rPr>
                              <w:t>?</w:t>
                            </w:r>
                            <w:r>
                              <w:rPr>
                                <w:i w:val="0"/>
                                <w:iCs w:val="0"/>
                              </w:rPr>
                              <w:t>”</w:t>
                            </w:r>
                            <w:r w:rsidR="00824FA0" w:rsidRPr="00A52C88">
                              <w:rPr>
                                <w:i w:val="0"/>
                                <w:iCs w:val="0"/>
                              </w:rPr>
                              <w:t xml:space="preserve"> </w:t>
                            </w:r>
                            <w:r w:rsidR="00824FA0" w:rsidRPr="00A52C88">
                              <w:t>FLC Participant</w:t>
                            </w:r>
                          </w:p>
                          <w:p w14:paraId="18A4C7A4" w14:textId="77777777" w:rsidR="00824FA0" w:rsidRPr="00824FA0" w:rsidRDefault="00824FA0" w:rsidP="00824FA0">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2160" w:hanging="2160"/>
                              <w:rPr>
                                <w:rFonts w:ascii="Times New Roman" w:hAnsi="Times New Roman" w:cs="Times New Roman"/>
                                <w:sz w:val="24"/>
                                <w:szCs w:val="24"/>
                              </w:rPr>
                            </w:pPr>
                          </w:p>
                          <w:p w14:paraId="1756AA71" w14:textId="7DB97A8B" w:rsidR="00824FA0" w:rsidRDefault="00824FA0"/>
                        </w:txbxContent>
                      </wps:txbx>
                      <wps:bodyPr rot="0" vert="horz" wrap="square" lIns="91440" tIns="45720" rIns="91440" bIns="45720" anchor="t" anchorCtr="0">
                        <a:noAutofit/>
                      </wps:bodyPr>
                    </wps:wsp>
                  </a:graphicData>
                </a:graphic>
              </wp:inline>
            </w:drawing>
          </mc:Choice>
          <mc:Fallback>
            <w:pict>
              <v:shape w14:anchorId="76A1EE17" id="_x0000_s1029" type="#_x0000_t202" style="width:468.75pt;height:12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" fillcolor="#fde9d9 [665]">
                <v:textbox>
                  <w:txbxContent>
                    <w:p w14:paraId="070652D7" w14:textId="2A64F713" w:rsidR="00824FA0" w:rsidRPr="00A52C88" w:rsidRDefault="00A52C88" w:rsidP="00824FA0">
                      <w:pPr>
                        <w:pStyle w:val="Quote"/>
                        <w:jc w:val="both"/>
                        <w:rPr>
                          <w:rFonts w:ascii="Times New Roman" w:hAnsi="Times New Roman" w:cs="Times New Roman"/>
                          <w:i w:val="0"/>
                          <w:iCs w:val="0"/>
                          <w:sz w:val="24"/>
                          <w:szCs w:val="24"/>
                        </w:rPr>
                      </w:pPr>
                      <w:r>
                        <w:rPr>
                          <w:rStyle w:val="QuoteChar"/>
                          <w:i/>
                          <w:iCs/>
                        </w:rPr>
                        <w:t>“</w:t>
                      </w:r>
                      <w:r w:rsidR="00824FA0" w:rsidRPr="00A52C88">
                        <w:rPr>
                          <w:rStyle w:val="QuoteChar"/>
                          <w:i/>
                          <w:iCs/>
                        </w:rPr>
                        <w:t>one thing I've gotten is</w:t>
                      </w:r>
                      <w:r w:rsidR="00824FA0" w:rsidRPr="00A52C88">
                        <w:rPr>
                          <w:rStyle w:val="QuoteChar"/>
                          <w:i/>
                          <w:iCs/>
                        </w:rPr>
                        <w:t>…</w:t>
                      </w:r>
                      <w:r w:rsidR="00824FA0" w:rsidRPr="00A52C88">
                        <w:rPr>
                          <w:rStyle w:val="QuoteChar"/>
                          <w:b/>
                          <w:bCs/>
                          <w:i/>
                          <w:iCs/>
                        </w:rPr>
                        <w:t>don't limit yourself</w:t>
                      </w:r>
                      <w:r w:rsidR="00824FA0" w:rsidRPr="00A52C88">
                        <w:rPr>
                          <w:rStyle w:val="QuoteChar"/>
                          <w:i/>
                          <w:iCs/>
                        </w:rPr>
                        <w:t xml:space="preserve">. I teach a writing class and I was just thinking, okay, all of my assessments have to be writing assignments, and then </w:t>
                      </w:r>
                      <w:r w:rsidR="00824FA0" w:rsidRPr="00A52C88">
                        <w:rPr>
                          <w:rStyle w:val="QuoteChar"/>
                          <w:b/>
                          <w:bCs/>
                          <w:i/>
                          <w:iCs/>
                        </w:rPr>
                        <w:t>being pushed to think but could you offer something else</w:t>
                      </w:r>
                      <w:r w:rsidR="00824FA0" w:rsidRPr="00A52C88">
                        <w:rPr>
                          <w:rStyle w:val="QuoteChar"/>
                          <w:i/>
                          <w:iCs/>
                        </w:rPr>
                        <w:t xml:space="preserve"> or </w:t>
                      </w:r>
                      <w:r w:rsidR="00824FA0" w:rsidRPr="00A52C88">
                        <w:rPr>
                          <w:rStyle w:val="QuoteChar"/>
                          <w:b/>
                          <w:bCs/>
                          <w:i/>
                          <w:iCs/>
                        </w:rPr>
                        <w:t>could you think about this in a different way</w:t>
                      </w:r>
                      <w:r w:rsidR="00824FA0" w:rsidRPr="00A52C88">
                        <w:rPr>
                          <w:rStyle w:val="QuoteChar"/>
                          <w:i/>
                          <w:iCs/>
                        </w:rPr>
                        <w:t xml:space="preserve"> I think was really important. And then also that equity piece and thinking about </w:t>
                      </w:r>
                      <w:r w:rsidR="00824FA0" w:rsidRPr="00A52C88">
                        <w:rPr>
                          <w:rStyle w:val="QuoteChar"/>
                          <w:b/>
                          <w:bCs/>
                          <w:i/>
                          <w:iCs/>
                        </w:rPr>
                        <w:t>what kinds of policies could I implement in my class to create more equitable outcomes</w:t>
                      </w:r>
                      <w:r w:rsidR="00824FA0" w:rsidRPr="00A52C88">
                        <w:rPr>
                          <w:rStyle w:val="QuoteChar"/>
                          <w:i/>
                          <w:iCs/>
                        </w:rPr>
                        <w:t>…</w:t>
                      </w:r>
                      <w:r w:rsidR="00824FA0" w:rsidRPr="00A52C88">
                        <w:rPr>
                          <w:rStyle w:val="QuoteChar"/>
                          <w:i/>
                          <w:iCs/>
                        </w:rPr>
                        <w:t>instead of saying, well, you get one chance to submit this essay and that's it</w:t>
                      </w:r>
                      <w:r w:rsidR="00824FA0" w:rsidRPr="00A52C88">
                        <w:rPr>
                          <w:rStyle w:val="QuoteChar"/>
                          <w:i/>
                          <w:iCs/>
                        </w:rPr>
                        <w:t>…</w:t>
                      </w:r>
                      <w:r w:rsidR="00824FA0" w:rsidRPr="00A52C88">
                        <w:rPr>
                          <w:rStyle w:val="QuoteChar"/>
                          <w:i/>
                          <w:iCs/>
                        </w:rPr>
                        <w:t xml:space="preserve">just being open to that possibility and </w:t>
                      </w:r>
                      <w:r w:rsidR="00824FA0" w:rsidRPr="00A52C88">
                        <w:rPr>
                          <w:rStyle w:val="QuoteChar"/>
                          <w:b/>
                          <w:bCs/>
                          <w:i/>
                          <w:iCs/>
                        </w:rPr>
                        <w:t>asking but why</w:t>
                      </w:r>
                      <w:r w:rsidR="00824FA0" w:rsidRPr="00A52C88">
                        <w:rPr>
                          <w:rFonts w:ascii="Times New Roman" w:hAnsi="Times New Roman" w:cs="Times New Roman"/>
                          <w:b/>
                          <w:bCs/>
                          <w:i w:val="0"/>
                          <w:iCs w:val="0"/>
                          <w:sz w:val="24"/>
                          <w:szCs w:val="24"/>
                        </w:rPr>
                        <w:t xml:space="preserve"> not</w:t>
                      </w:r>
                      <w:r w:rsidR="00824FA0" w:rsidRPr="00A52C88">
                        <w:rPr>
                          <w:i w:val="0"/>
                          <w:iCs w:val="0"/>
                        </w:rPr>
                        <w:t>?</w:t>
                      </w:r>
                      <w:r>
                        <w:rPr>
                          <w:i w:val="0"/>
                          <w:iCs w:val="0"/>
                        </w:rPr>
                        <w:t>”</w:t>
                      </w:r>
                      <w:r w:rsidR="00824FA0" w:rsidRPr="00A52C88">
                        <w:rPr>
                          <w:i w:val="0"/>
                          <w:iCs w:val="0"/>
                        </w:rPr>
                        <w:t xml:space="preserve"> </w:t>
                      </w:r>
                      <w:r w:rsidR="00824FA0" w:rsidRPr="00A52C88">
                        <w:t>FLC Participant</w:t>
                      </w:r>
                    </w:p>
                    <w:p w14:paraId="18A4C7A4" w14:textId="77777777" w:rsidR="00824FA0" w:rsidRPr="00824FA0" w:rsidRDefault="00824FA0" w:rsidP="00824FA0">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2160" w:hanging="2160"/>
                        <w:rPr>
                          <w:rFonts w:ascii="Times New Roman" w:hAnsi="Times New Roman" w:cs="Times New Roman"/>
                          <w:sz w:val="24"/>
                          <w:szCs w:val="24"/>
                        </w:rPr>
                      </w:pPr>
                    </w:p>
                    <w:p w14:paraId="1756AA71" w14:textId="7DB97A8B" w:rsidR="00824FA0" w:rsidRDefault="00824FA0"/>
                  </w:txbxContent>
                </v:textbox>
                <w10:anchorlock/>
              </v:shape>
            </w:pict>
          </mc:Fallback>
        </mc:AlternateContent>
      </w:r>
    </w:p>
    <w:p w14:paraId="48AE8EA2" w14:textId="0AE9A682" w:rsidR="00CF47A6" w:rsidRDefault="00CF47A6" w:rsidP="007623D0">
      <w:pPr>
        <w:spacing w:line="276" w:lineRule="auto"/>
        <w:rPr>
          <w:rFonts w:cstheme="minorHAnsi"/>
          <w:sz w:val="24"/>
          <w:szCs w:val="24"/>
        </w:rPr>
      </w:pPr>
      <w:r w:rsidRPr="00824FA0">
        <w:rPr>
          <w:rFonts w:cstheme="minorHAnsi"/>
          <w:noProof/>
          <w:sz w:val="24"/>
          <w:szCs w:val="24"/>
        </w:rPr>
        <mc:AlternateContent>
          <mc:Choice Requires="wps">
            <w:drawing>
              <wp:inline distT="0" distB="0" distL="0" distR="0" wp14:anchorId="09364DF9" wp14:editId="5E6518F9">
                <wp:extent cx="5943600" cy="1200150"/>
                <wp:effectExtent l="0" t="0" r="19050" b="1905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00150"/>
                        </a:xfrm>
                        <a:prstGeom prst="rect">
                          <a:avLst/>
                        </a:prstGeom>
                        <a:solidFill>
                          <a:schemeClr val="accent6">
                            <a:lumMod val="20000"/>
                            <a:lumOff val="80000"/>
                          </a:schemeClr>
                        </a:solidFill>
                        <a:ln w="9525">
                          <a:solidFill>
                            <a:srgbClr val="000000"/>
                          </a:solidFill>
                          <a:miter lim="800000"/>
                          <a:headEnd/>
                          <a:tailEnd/>
                        </a:ln>
                      </wps:spPr>
                      <wps:txbx>
                        <w:txbxContent>
                          <w:p w14:paraId="781DEBDC" w14:textId="646477DD" w:rsidR="00CF47A6" w:rsidRPr="00CF47A6" w:rsidRDefault="00CF47A6" w:rsidP="00CF47A6">
                            <w:pPr>
                              <w:pStyle w:val="Quote"/>
                              <w:jc w:val="both"/>
                            </w:pPr>
                            <w:r>
                              <w:t>“</w:t>
                            </w:r>
                            <w:r w:rsidRPr="00CF47A6">
                              <w:t xml:space="preserve">And I </w:t>
                            </w:r>
                            <w:r w:rsidRPr="00CF47A6">
                              <w:rPr>
                                <w:b/>
                                <w:bCs/>
                              </w:rPr>
                              <w:t>realized that I wasn't trying to serve and support every single student</w:t>
                            </w:r>
                            <w:r w:rsidRPr="00CF47A6">
                              <w:t xml:space="preserve"> in the classroom</w:t>
                            </w:r>
                            <w:r>
                              <w:t>…</w:t>
                            </w:r>
                            <w:r w:rsidRPr="00CF47A6">
                              <w:t>there were students who didn't stay as engaged, as motivated, and I kind of gave up on them</w:t>
                            </w:r>
                            <w:r>
                              <w:t>…</w:t>
                            </w:r>
                            <w:r w:rsidRPr="00CF47A6">
                              <w:t xml:space="preserve">But then </w:t>
                            </w:r>
                            <w:r w:rsidRPr="0095261C">
                              <w:rPr>
                                <w:b/>
                                <w:bCs/>
                              </w:rPr>
                              <w:t>participating in the workshop really challenged me</w:t>
                            </w:r>
                            <w:r w:rsidRPr="00CF47A6">
                              <w:t xml:space="preserve"> with my mindset of that. It's like even those students, </w:t>
                            </w:r>
                            <w:r w:rsidRPr="0095261C">
                              <w:rPr>
                                <w:b/>
                                <w:bCs/>
                              </w:rPr>
                              <w:t>there's something that I can do to make them care more about the class and feel more motivated</w:t>
                            </w:r>
                            <w:r w:rsidRPr="00CF47A6">
                              <w:t xml:space="preserve"> to do well. </w:t>
                            </w:r>
                            <w:r>
                              <w:t>FLC participant</w:t>
                            </w:r>
                          </w:p>
                          <w:p w14:paraId="2EEE600B" w14:textId="77777777" w:rsidR="00CF47A6" w:rsidRPr="00CF47A6" w:rsidRDefault="00CF47A6" w:rsidP="00CF47A6">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2160" w:hanging="2160"/>
                              <w:rPr>
                                <w:rFonts w:ascii="Times New Roman" w:hAnsi="Times New Roman" w:cs="Times New Roman"/>
                                <w:sz w:val="24"/>
                                <w:szCs w:val="24"/>
                              </w:rPr>
                            </w:pPr>
                          </w:p>
                          <w:p w14:paraId="6BA2CB98" w14:textId="768D1579" w:rsidR="00CF47A6" w:rsidRPr="00A52C88" w:rsidRDefault="00CF47A6" w:rsidP="00CF47A6">
                            <w:pPr>
                              <w:pStyle w:val="Quote"/>
                              <w:jc w:val="both"/>
                              <w:rPr>
                                <w:rFonts w:ascii="Times New Roman" w:hAnsi="Times New Roman" w:cs="Times New Roman"/>
                                <w:i w:val="0"/>
                                <w:iCs w:val="0"/>
                                <w:sz w:val="24"/>
                                <w:szCs w:val="24"/>
                              </w:rPr>
                            </w:pPr>
                          </w:p>
                          <w:p w14:paraId="5F6971E4" w14:textId="77777777" w:rsidR="00CF47A6" w:rsidRPr="00824FA0" w:rsidRDefault="00CF47A6" w:rsidP="00CF47A6">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2160" w:hanging="2160"/>
                              <w:rPr>
                                <w:rFonts w:ascii="Times New Roman" w:hAnsi="Times New Roman" w:cs="Times New Roman"/>
                                <w:sz w:val="24"/>
                                <w:szCs w:val="24"/>
                              </w:rPr>
                            </w:pPr>
                          </w:p>
                          <w:p w14:paraId="6B43126A" w14:textId="77777777" w:rsidR="00CF47A6" w:rsidRDefault="00CF47A6" w:rsidP="00CF47A6"/>
                        </w:txbxContent>
                      </wps:txbx>
                      <wps:bodyPr rot="0" vert="horz" wrap="square" lIns="91440" tIns="45720" rIns="91440" bIns="45720" anchor="t" anchorCtr="0">
                        <a:noAutofit/>
                      </wps:bodyPr>
                    </wps:wsp>
                  </a:graphicData>
                </a:graphic>
              </wp:inline>
            </w:drawing>
          </mc:Choice>
          <mc:Fallback>
            <w:pict>
              <v:shape w14:anchorId="09364DF9" id="_x0000_s1030" type="#_x0000_t202" style="width:468pt;height: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" fillcolor="#fde9d9 [665]">
                <v:textbox>
                  <w:txbxContent>
                    <w:p w14:paraId="781DEBDC" w14:textId="646477DD" w:rsidR="00CF47A6" w:rsidRPr="00CF47A6" w:rsidRDefault="00CF47A6" w:rsidP="00CF47A6">
                      <w:pPr>
                        <w:pStyle w:val="Quote"/>
                        <w:jc w:val="both"/>
                      </w:pPr>
                      <w:r>
                        <w:t>“</w:t>
                      </w:r>
                      <w:r w:rsidRPr="00CF47A6">
                        <w:t xml:space="preserve">And I </w:t>
                      </w:r>
                      <w:r w:rsidRPr="00CF47A6">
                        <w:rPr>
                          <w:b/>
                          <w:bCs/>
                        </w:rPr>
                        <w:t>realized that I wasn't trying to serve and support every single student</w:t>
                      </w:r>
                      <w:r w:rsidRPr="00CF47A6">
                        <w:t xml:space="preserve"> in the classroom</w:t>
                      </w:r>
                      <w:r>
                        <w:t>…</w:t>
                      </w:r>
                      <w:r w:rsidRPr="00CF47A6">
                        <w:t>there were students who didn't stay as engaged, as motivated, and I kind of gave up on them</w:t>
                      </w:r>
                      <w:r>
                        <w:t>…</w:t>
                      </w:r>
                      <w:r w:rsidRPr="00CF47A6">
                        <w:t xml:space="preserve">But then </w:t>
                      </w:r>
                      <w:r w:rsidRPr="0095261C">
                        <w:rPr>
                          <w:b/>
                          <w:bCs/>
                        </w:rPr>
                        <w:t>participating in the workshop really challenged me</w:t>
                      </w:r>
                      <w:r w:rsidRPr="00CF47A6">
                        <w:t xml:space="preserve"> with my mindset of that. It's like even those students, </w:t>
                      </w:r>
                      <w:r w:rsidRPr="0095261C">
                        <w:rPr>
                          <w:b/>
                          <w:bCs/>
                        </w:rPr>
                        <w:t>there's something that I can do to make them care more about the class and feel more motivated</w:t>
                      </w:r>
                      <w:r w:rsidRPr="00CF47A6">
                        <w:t xml:space="preserve"> to do well. </w:t>
                      </w:r>
                      <w:r>
                        <w:t>FLC participant</w:t>
                      </w:r>
                    </w:p>
                    <w:p w14:paraId="2EEE600B" w14:textId="77777777" w:rsidR="00CF47A6" w:rsidRPr="00CF47A6" w:rsidRDefault="00CF47A6" w:rsidP="00CF47A6">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2160" w:hanging="2160"/>
                        <w:rPr>
                          <w:rFonts w:ascii="Times New Roman" w:hAnsi="Times New Roman" w:cs="Times New Roman"/>
                          <w:sz w:val="24"/>
                          <w:szCs w:val="24"/>
                        </w:rPr>
                      </w:pPr>
                    </w:p>
                    <w:p w14:paraId="6BA2CB98" w14:textId="768D1579" w:rsidR="00CF47A6" w:rsidRPr="00A52C88" w:rsidRDefault="00CF47A6" w:rsidP="00CF47A6">
                      <w:pPr>
                        <w:pStyle w:val="Quote"/>
                        <w:jc w:val="both"/>
                        <w:rPr>
                          <w:rFonts w:ascii="Times New Roman" w:hAnsi="Times New Roman" w:cs="Times New Roman"/>
                          <w:i w:val="0"/>
                          <w:iCs w:val="0"/>
                          <w:sz w:val="24"/>
                          <w:szCs w:val="24"/>
                        </w:rPr>
                      </w:pPr>
                    </w:p>
                    <w:p w14:paraId="5F6971E4" w14:textId="77777777" w:rsidR="00CF47A6" w:rsidRPr="00824FA0" w:rsidRDefault="00CF47A6" w:rsidP="00CF47A6">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2160" w:hanging="2160"/>
                        <w:rPr>
                          <w:rFonts w:ascii="Times New Roman" w:hAnsi="Times New Roman" w:cs="Times New Roman"/>
                          <w:sz w:val="24"/>
                          <w:szCs w:val="24"/>
                        </w:rPr>
                      </w:pPr>
                    </w:p>
                    <w:p w14:paraId="6B43126A" w14:textId="77777777" w:rsidR="00CF47A6" w:rsidRDefault="00CF47A6" w:rsidP="00CF47A6"/>
                  </w:txbxContent>
                </v:textbox>
                <w10:anchorlock/>
              </v:shape>
            </w:pict>
          </mc:Fallback>
        </mc:AlternateContent>
      </w:r>
    </w:p>
    <w:p w14:paraId="40A58518" w14:textId="3DDA9B8F" w:rsidR="0095261C" w:rsidRPr="009B0F59" w:rsidRDefault="0095261C" w:rsidP="007623D0">
      <w:pPr>
        <w:spacing w:line="276" w:lineRule="auto"/>
        <w:rPr>
          <w:rFonts w:cstheme="minorHAnsi"/>
          <w:sz w:val="24"/>
          <w:szCs w:val="24"/>
        </w:rPr>
      </w:pPr>
      <w:r w:rsidRPr="00824FA0">
        <w:rPr>
          <w:rFonts w:cstheme="minorHAnsi"/>
          <w:noProof/>
          <w:sz w:val="24"/>
          <w:szCs w:val="24"/>
        </w:rPr>
        <mc:AlternateContent>
          <mc:Choice Requires="wps">
            <w:drawing>
              <wp:inline distT="0" distB="0" distL="0" distR="0" wp14:anchorId="068E9AFD" wp14:editId="5FC4F3AD">
                <wp:extent cx="5943600" cy="1190625"/>
                <wp:effectExtent l="0" t="0" r="19050" b="28575"/>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90625"/>
                        </a:xfrm>
                        <a:prstGeom prst="rect">
                          <a:avLst/>
                        </a:prstGeom>
                        <a:solidFill>
                          <a:schemeClr val="accent6">
                            <a:lumMod val="20000"/>
                            <a:lumOff val="80000"/>
                          </a:schemeClr>
                        </a:solidFill>
                        <a:ln w="9525">
                          <a:solidFill>
                            <a:srgbClr val="000000"/>
                          </a:solidFill>
                          <a:miter lim="800000"/>
                          <a:headEnd/>
                          <a:tailEnd/>
                        </a:ln>
                      </wps:spPr>
                      <wps:txbx>
                        <w:txbxContent>
                          <w:p w14:paraId="74AE08C4" w14:textId="0FCFDD47" w:rsidR="0095261C" w:rsidRPr="0095261C" w:rsidRDefault="0095261C" w:rsidP="0095261C">
                            <w:pPr>
                              <w:pStyle w:val="Quote"/>
                              <w:jc w:val="both"/>
                            </w:pPr>
                            <w:r w:rsidRPr="0095261C">
                              <w:t xml:space="preserve">I think one thing that was addressed early that I'd never thought about before is concerning </w:t>
                            </w:r>
                            <w:r w:rsidRPr="0095261C">
                              <w:rPr>
                                <w:b/>
                                <w:bCs/>
                              </w:rPr>
                              <w:t>what assets the students bring to the course</w:t>
                            </w:r>
                            <w:r>
                              <w:t>…</w:t>
                            </w:r>
                            <w:r w:rsidRPr="0095261C">
                              <w:t xml:space="preserve">they bring life experiences that are probably related to the subject matter that probably never – that </w:t>
                            </w:r>
                            <w:r w:rsidRPr="0095261C">
                              <w:rPr>
                                <w:b/>
                                <w:bCs/>
                              </w:rPr>
                              <w:t>I never thought about trying to assess</w:t>
                            </w:r>
                            <w:r w:rsidRPr="0095261C">
                              <w:t xml:space="preserve"> and taking that into account</w:t>
                            </w:r>
                            <w:r>
                              <w:t>…</w:t>
                            </w:r>
                            <w:r w:rsidRPr="0095261C">
                              <w:rPr>
                                <w:b/>
                                <w:bCs/>
                              </w:rPr>
                              <w:t>why haven't I thought about that? Or why haven't heard anybody else talk about it that way?</w:t>
                            </w:r>
                            <w:r w:rsidRPr="0095261C">
                              <w:t xml:space="preserve"> </w:t>
                            </w:r>
                            <w:r>
                              <w:t>FLC participant</w:t>
                            </w:r>
                          </w:p>
                          <w:p w14:paraId="53934C33" w14:textId="77777777" w:rsidR="0095261C" w:rsidRPr="0095261C" w:rsidRDefault="0095261C" w:rsidP="0095261C">
                            <w:pPr>
                              <w:pStyle w:val="Quote"/>
                              <w:jc w:val="both"/>
                            </w:pPr>
                          </w:p>
                          <w:p w14:paraId="11EEADF6" w14:textId="77777777" w:rsidR="0095261C" w:rsidRPr="00CF47A6" w:rsidRDefault="0095261C" w:rsidP="0095261C">
                            <w:pPr>
                              <w:pStyle w:val="Quote"/>
                              <w:jc w:val="both"/>
                              <w:rPr>
                                <w:rFonts w:ascii="Times New Roman" w:hAnsi="Times New Roman" w:cs="Times New Roman"/>
                              </w:rPr>
                            </w:pPr>
                          </w:p>
                          <w:p w14:paraId="0C9461D4" w14:textId="77777777" w:rsidR="0095261C" w:rsidRPr="00A52C88" w:rsidRDefault="0095261C" w:rsidP="0095261C">
                            <w:pPr>
                              <w:pStyle w:val="Quote"/>
                              <w:jc w:val="both"/>
                              <w:rPr>
                                <w:rFonts w:ascii="Times New Roman" w:hAnsi="Times New Roman" w:cs="Times New Roman"/>
                              </w:rPr>
                            </w:pPr>
                          </w:p>
                          <w:p w14:paraId="3379C2FB" w14:textId="77777777" w:rsidR="0095261C" w:rsidRPr="00824FA0" w:rsidRDefault="0095261C" w:rsidP="0095261C">
                            <w:pPr>
                              <w:pStyle w:val="Quote"/>
                              <w:jc w:val="both"/>
                              <w:rPr>
                                <w:rFonts w:ascii="Times New Roman" w:hAnsi="Times New Roman" w:cs="Times New Roman"/>
                              </w:rPr>
                            </w:pPr>
                          </w:p>
                          <w:p w14:paraId="6139DD2A" w14:textId="77777777" w:rsidR="0095261C" w:rsidRDefault="0095261C" w:rsidP="0095261C">
                            <w:pPr>
                              <w:pStyle w:val="Quote"/>
                              <w:jc w:val="both"/>
                            </w:pPr>
                          </w:p>
                        </w:txbxContent>
                      </wps:txbx>
                      <wps:bodyPr rot="0" vert="horz" wrap="square" lIns="91440" tIns="45720" rIns="91440" bIns="45720" anchor="t" anchorCtr="0">
                        <a:noAutofit/>
                      </wps:bodyPr>
                    </wps:wsp>
                  </a:graphicData>
                </a:graphic>
              </wp:inline>
            </w:drawing>
          </mc:Choice>
          <mc:Fallback>
            <w:pict>
              <v:shape w14:anchorId="068E9AFD" id="_x0000_s1031" type="#_x0000_t202" style="width:468pt;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" fillcolor="#fde9d9 [665]">
                <v:textbox>
                  <w:txbxContent>
                    <w:p w14:paraId="74AE08C4" w14:textId="0FCFDD47" w:rsidR="0095261C" w:rsidRPr="0095261C" w:rsidRDefault="0095261C" w:rsidP="0095261C">
                      <w:pPr>
                        <w:pStyle w:val="Quote"/>
                        <w:jc w:val="both"/>
                      </w:pPr>
                      <w:r w:rsidRPr="0095261C">
                        <w:t xml:space="preserve">I think one thing that was addressed early that I'd never thought about before is concerning </w:t>
                      </w:r>
                      <w:r w:rsidRPr="0095261C">
                        <w:rPr>
                          <w:b/>
                          <w:bCs/>
                        </w:rPr>
                        <w:t>what assets the students bring to the course</w:t>
                      </w:r>
                      <w:r>
                        <w:t>…</w:t>
                      </w:r>
                      <w:r w:rsidRPr="0095261C">
                        <w:t xml:space="preserve">they bring life experiences that are probably related to the subject matter that probably never – that </w:t>
                      </w:r>
                      <w:r w:rsidRPr="0095261C">
                        <w:rPr>
                          <w:b/>
                          <w:bCs/>
                        </w:rPr>
                        <w:t>I never thought about trying to assess</w:t>
                      </w:r>
                      <w:r w:rsidRPr="0095261C">
                        <w:t xml:space="preserve"> and taking that into account</w:t>
                      </w:r>
                      <w:r>
                        <w:t>…</w:t>
                      </w:r>
                      <w:r w:rsidRPr="0095261C">
                        <w:rPr>
                          <w:b/>
                          <w:bCs/>
                        </w:rPr>
                        <w:t xml:space="preserve">why </w:t>
                      </w:r>
                      <w:r w:rsidRPr="0095261C">
                        <w:rPr>
                          <w:b/>
                          <w:bCs/>
                        </w:rPr>
                        <w:t>haven't I thought about that? Or why haven't heard anybody else talk about it that way?</w:t>
                      </w:r>
                      <w:r w:rsidRPr="0095261C">
                        <w:t xml:space="preserve"> </w:t>
                      </w:r>
                      <w:r>
                        <w:t>FLC participant</w:t>
                      </w:r>
                    </w:p>
                    <w:p w14:paraId="53934C33" w14:textId="77777777" w:rsidR="0095261C" w:rsidRPr="0095261C" w:rsidRDefault="0095261C" w:rsidP="0095261C">
                      <w:pPr>
                        <w:pStyle w:val="Quote"/>
                        <w:jc w:val="both"/>
                      </w:pPr>
                    </w:p>
                    <w:p w14:paraId="11EEADF6" w14:textId="77777777" w:rsidR="0095261C" w:rsidRPr="00CF47A6" w:rsidRDefault="0095261C" w:rsidP="0095261C">
                      <w:pPr>
                        <w:pStyle w:val="Quote"/>
                        <w:jc w:val="both"/>
                        <w:rPr>
                          <w:rFonts w:ascii="Times New Roman" w:hAnsi="Times New Roman" w:cs="Times New Roman"/>
                        </w:rPr>
                      </w:pPr>
                    </w:p>
                    <w:p w14:paraId="0C9461D4" w14:textId="77777777" w:rsidR="0095261C" w:rsidRPr="00A52C88" w:rsidRDefault="0095261C" w:rsidP="0095261C">
                      <w:pPr>
                        <w:pStyle w:val="Quote"/>
                        <w:jc w:val="both"/>
                        <w:rPr>
                          <w:rFonts w:ascii="Times New Roman" w:hAnsi="Times New Roman" w:cs="Times New Roman"/>
                        </w:rPr>
                      </w:pPr>
                    </w:p>
                    <w:p w14:paraId="3379C2FB" w14:textId="77777777" w:rsidR="0095261C" w:rsidRPr="00824FA0" w:rsidRDefault="0095261C" w:rsidP="0095261C">
                      <w:pPr>
                        <w:pStyle w:val="Quote"/>
                        <w:jc w:val="both"/>
                        <w:rPr>
                          <w:rFonts w:ascii="Times New Roman" w:hAnsi="Times New Roman" w:cs="Times New Roman"/>
                        </w:rPr>
                      </w:pPr>
                    </w:p>
                    <w:p w14:paraId="6139DD2A" w14:textId="77777777" w:rsidR="0095261C" w:rsidRDefault="0095261C" w:rsidP="0095261C">
                      <w:pPr>
                        <w:pStyle w:val="Quote"/>
                        <w:jc w:val="both"/>
                      </w:pPr>
                    </w:p>
                  </w:txbxContent>
                </v:textbox>
                <w10:anchorlock/>
              </v:shape>
            </w:pict>
          </mc:Fallback>
        </mc:AlternateContent>
      </w:r>
    </w:p>
    <w:p w14:paraId="2E3C8602" w14:textId="7917A6DB" w:rsidR="00B936F7" w:rsidRDefault="00B936F7" w:rsidP="007623D0">
      <w:pPr>
        <w:pStyle w:val="Heading4"/>
      </w:pPr>
      <w:r>
        <w:t xml:space="preserve">After participating in the FLC, IMPACT fellows had </w:t>
      </w:r>
      <w:r w:rsidR="00A52C88">
        <w:t>enhanced</w:t>
      </w:r>
      <w:r>
        <w:t xml:space="preserve"> sense of</w:t>
      </w:r>
      <w:r w:rsidR="00BF2B5F">
        <w:t xml:space="preserve"> their own</w:t>
      </w:r>
      <w:r>
        <w:t xml:space="preserve"> self-efficacy for student-centered pedagogy.</w:t>
      </w:r>
    </w:p>
    <w:p w14:paraId="02C5F238" w14:textId="0DA674F2" w:rsidR="00E050F7" w:rsidRDefault="00B936F7" w:rsidP="00F54CBE">
      <w:r>
        <w:t>The</w:t>
      </w:r>
      <w:r w:rsidR="00C62627" w:rsidRPr="009B0F59">
        <w:t xml:space="preserve"> pre-post FLC survey </w:t>
      </w:r>
      <w:r w:rsidR="00C95D3D">
        <w:t>results</w:t>
      </w:r>
      <w:r w:rsidR="00F54CBE">
        <w:t xml:space="preserve"> for the self-efficacy for student-centered pedagogy scale</w:t>
      </w:r>
      <w:r w:rsidR="00C95D3D">
        <w:t xml:space="preserve"> s</w:t>
      </w:r>
      <w:r w:rsidR="00F54CBE">
        <w:t>uggests that participants gained</w:t>
      </w:r>
      <w:r w:rsidR="00C95D3D">
        <w:t xml:space="preserve"> significant increases in three</w:t>
      </w:r>
      <w:r w:rsidR="00C62627" w:rsidRPr="009B0F59">
        <w:t xml:space="preserve"> a</w:t>
      </w:r>
      <w:r w:rsidR="00C95D3D">
        <w:t>spects of self-efficacy for student-centered pedagogy</w:t>
      </w:r>
      <w:r w:rsidR="00C62627" w:rsidRPr="009B0F59">
        <w:t xml:space="preserve">: 1) confidence in ability to adapt teaching to student needs and prior experience; 2) confidence in ability to create a learning environment that enhances </w:t>
      </w:r>
      <w:r w:rsidR="000E1896">
        <w:t>student knowledge of the course material</w:t>
      </w:r>
      <w:r w:rsidR="00C62627" w:rsidRPr="009B0F59">
        <w:t xml:space="preserve">; and 3) </w:t>
      </w:r>
      <w:r w:rsidR="008B126F" w:rsidRPr="009B0F59">
        <w:t xml:space="preserve">the </w:t>
      </w:r>
      <w:r w:rsidR="00C62627" w:rsidRPr="009B0F59">
        <w:t xml:space="preserve">ability to create a learning environment </w:t>
      </w:r>
      <w:r w:rsidR="000E1896">
        <w:t>that enhances student engagement with the course.</w:t>
      </w:r>
      <w:r w:rsidR="00C62627" w:rsidRPr="009B0F59">
        <w:t xml:space="preserve"> </w:t>
      </w:r>
      <w:r w:rsidR="00F54CBE">
        <w:t xml:space="preserve">Figure </w:t>
      </w:r>
      <w:r w:rsidR="005C714A">
        <w:t>2</w:t>
      </w:r>
      <w:r w:rsidR="00F54CBE">
        <w:t xml:space="preserve"> displays the pre and post mean scores for each item in the scale; Table 1 displays key descriptive information for each item along with p-values for significance testing with Wilcoxon signed-rank test.  </w:t>
      </w:r>
    </w:p>
    <w:p w14:paraId="5628E225" w14:textId="2384E848" w:rsidR="002222B9" w:rsidRPr="002222B9" w:rsidRDefault="002222B9" w:rsidP="002222B9">
      <w:pPr>
        <w:pStyle w:val="Heading3"/>
        <w:rPr>
          <w:b/>
          <w:bCs/>
          <w:color w:val="auto"/>
        </w:rPr>
      </w:pPr>
      <w:r w:rsidRPr="002222B9">
        <w:rPr>
          <w:b/>
          <w:bCs/>
          <w:color w:val="auto"/>
        </w:rPr>
        <w:lastRenderedPageBreak/>
        <w:t xml:space="preserve">Figure </w:t>
      </w:r>
      <w:r w:rsidR="005C714A">
        <w:rPr>
          <w:b/>
          <w:bCs/>
          <w:color w:val="auto"/>
        </w:rPr>
        <w:t>2</w:t>
      </w:r>
      <w:r w:rsidRPr="002222B9">
        <w:rPr>
          <w:b/>
          <w:bCs/>
          <w:color w:val="auto"/>
        </w:rPr>
        <w:t xml:space="preserve">: </w:t>
      </w:r>
      <w:r w:rsidR="00A83966" w:rsidRPr="00A83966">
        <w:rPr>
          <w:color w:val="auto"/>
        </w:rPr>
        <w:t>Instructor self-efficacy for student-centered pedagogy is higher after participating in the IMPACT FLC.</w:t>
      </w:r>
    </w:p>
    <w:p w14:paraId="27F05A66" w14:textId="684C9086" w:rsidR="002222B9" w:rsidRDefault="002222B9" w:rsidP="002222B9">
      <w:r>
        <w:rPr>
          <w:noProof/>
        </w:rPr>
        <w:drawing>
          <wp:inline distT="0" distB="0" distL="0" distR="0" wp14:anchorId="15B605B4" wp14:editId="3C6D85AD">
            <wp:extent cx="6400800" cy="5486400"/>
            <wp:effectExtent l="0" t="0" r="0" b="0"/>
            <wp:docPr id="25" name="Picture" descr="Chart, bar cha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5" name="Picture" descr="Chart, bar chart&#10;&#10;Description automatically generated with medium confidence"/>
                    <pic:cNvPicPr>
                      <a:picLocks noChangeAspect="1" noChangeArrowheads="1"/>
                    </pic:cNvPicPr>
                  </pic:nvPicPr>
                  <pic:blipFill>
                    <a:blip r:embed="rId14"/>
                    <a:stretch>
                      <a:fillRect/>
                    </a:stretch>
                  </pic:blipFill>
                  <pic:spPr bwMode="auto">
                    <a:xfrm>
                      <a:off x="0" y="0"/>
                      <a:ext cx="6400800" cy="5486400"/>
                    </a:xfrm>
                    <a:prstGeom prst="rect">
                      <a:avLst/>
                    </a:prstGeom>
                    <a:noFill/>
                    <a:ln w="9525">
                      <a:noFill/>
                      <a:headEnd/>
                      <a:tailEnd/>
                    </a:ln>
                  </pic:spPr>
                </pic:pic>
              </a:graphicData>
            </a:graphic>
          </wp:inline>
        </w:drawing>
      </w:r>
    </w:p>
    <w:p w14:paraId="5C514569" w14:textId="472BAE9E" w:rsidR="002222B9" w:rsidRPr="002222B9" w:rsidRDefault="00A83966" w:rsidP="002222B9">
      <w:pPr>
        <w:pStyle w:val="Heading4"/>
        <w:rPr>
          <w:b/>
          <w:bCs/>
          <w:color w:val="auto"/>
        </w:rPr>
      </w:pPr>
      <w:r>
        <w:rPr>
          <w:b/>
          <w:bCs/>
          <w:color w:val="auto"/>
        </w:rPr>
        <w:lastRenderedPageBreak/>
        <w:t>Table</w:t>
      </w:r>
      <w:r w:rsidR="002222B9" w:rsidRPr="002222B9">
        <w:rPr>
          <w:b/>
          <w:bCs/>
          <w:color w:val="auto"/>
        </w:rPr>
        <w:t xml:space="preserve"> 1:</w:t>
      </w:r>
      <w:r w:rsidR="002222B9">
        <w:rPr>
          <w:b/>
          <w:bCs/>
          <w:color w:val="auto"/>
        </w:rPr>
        <w:t xml:space="preserve"> </w:t>
      </w:r>
      <w:r w:rsidRPr="00A83966">
        <w:rPr>
          <w:color w:val="auto"/>
        </w:rPr>
        <w:t>Instructor self-efficacy for student-centered pedagogy is higher after participating in the IMPACT FLC.</w:t>
      </w:r>
    </w:p>
    <w:tbl>
      <w:tblPr>
        <w:tblW w:w="0" w:type="auto"/>
        <w:jc w:val="center"/>
        <w:tblLayout w:type="fixed"/>
        <w:tblLook w:val="0420" w:firstRow="1" w:lastRow="0" w:firstColumn="0" w:lastColumn="0" w:noHBand="0" w:noVBand="1"/>
      </w:tblPr>
      <w:tblGrid>
        <w:gridCol w:w="4176"/>
        <w:gridCol w:w="576"/>
        <w:gridCol w:w="792"/>
        <w:gridCol w:w="792"/>
        <w:gridCol w:w="1224"/>
        <w:gridCol w:w="792"/>
        <w:gridCol w:w="792"/>
        <w:gridCol w:w="864"/>
      </w:tblGrid>
      <w:tr w:rsidR="002222B9" w14:paraId="2DA686C5" w14:textId="77777777" w:rsidTr="00537F38">
        <w:trPr>
          <w:cantSplit/>
          <w:jc w:val="center"/>
        </w:trPr>
        <w:tc>
          <w:tcPr>
            <w:tcW w:w="4176" w:type="dxa"/>
            <w:tcBorders>
              <w:top w:val="single" w:sz="8" w:space="0" w:color="666666"/>
              <w:left w:val="none" w:sz="0" w:space="0" w:color="000000"/>
              <w:bottom w:val="single" w:sz="8" w:space="0" w:color="666666"/>
              <w:right w:val="single" w:sz="8" w:space="0" w:color="666666"/>
            </w:tcBorders>
            <w:shd w:val="clear" w:color="auto" w:fill="EFEFEF"/>
            <w:tcMar>
              <w:top w:w="0" w:type="dxa"/>
              <w:left w:w="0" w:type="dxa"/>
              <w:bottom w:w="0" w:type="dxa"/>
              <w:right w:w="0" w:type="dxa"/>
            </w:tcMar>
            <w:vAlign w:val="center"/>
          </w:tcPr>
          <w:p w14:paraId="0D2A3835"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b/>
                <w:color w:val="000000"/>
                <w:sz w:val="20"/>
                <w:szCs w:val="20"/>
              </w:rPr>
              <w:t>Item</w:t>
            </w:r>
          </w:p>
        </w:tc>
        <w:tc>
          <w:tcPr>
            <w:tcW w:w="576" w:type="dxa"/>
            <w:tcBorders>
              <w:top w:val="single" w:sz="8" w:space="0" w:color="666666"/>
              <w:left w:val="single" w:sz="8" w:space="0" w:color="666666"/>
              <w:bottom w:val="single" w:sz="8" w:space="0" w:color="666666"/>
              <w:right w:val="single" w:sz="8" w:space="0" w:color="666666"/>
            </w:tcBorders>
            <w:shd w:val="clear" w:color="auto" w:fill="EFEFEF"/>
            <w:tcMar>
              <w:top w:w="0" w:type="dxa"/>
              <w:left w:w="0" w:type="dxa"/>
              <w:bottom w:w="0" w:type="dxa"/>
              <w:right w:w="0" w:type="dxa"/>
            </w:tcMar>
            <w:vAlign w:val="center"/>
          </w:tcPr>
          <w:p w14:paraId="27BB01FA"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b/>
                <w:color w:val="000000"/>
                <w:sz w:val="20"/>
                <w:szCs w:val="20"/>
              </w:rPr>
              <w:t>N</w:t>
            </w:r>
          </w:p>
        </w:tc>
        <w:tc>
          <w:tcPr>
            <w:tcW w:w="792" w:type="dxa"/>
            <w:tcBorders>
              <w:top w:val="single" w:sz="8" w:space="0" w:color="666666"/>
              <w:left w:val="single" w:sz="8" w:space="0" w:color="666666"/>
              <w:bottom w:val="single" w:sz="8" w:space="0" w:color="666666"/>
              <w:right w:val="none" w:sz="0" w:space="0" w:color="000000"/>
            </w:tcBorders>
            <w:shd w:val="clear" w:color="auto" w:fill="EFEFEF"/>
            <w:tcMar>
              <w:top w:w="0" w:type="dxa"/>
              <w:left w:w="0" w:type="dxa"/>
              <w:bottom w:w="0" w:type="dxa"/>
              <w:right w:w="0" w:type="dxa"/>
            </w:tcMar>
            <w:vAlign w:val="center"/>
          </w:tcPr>
          <w:p w14:paraId="4C479A8D" w14:textId="119CF30A"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b/>
                <w:color w:val="000000"/>
                <w:sz w:val="20"/>
                <w:szCs w:val="20"/>
              </w:rPr>
              <w:t>Pre-Mean</w:t>
            </w:r>
          </w:p>
        </w:tc>
        <w:tc>
          <w:tcPr>
            <w:tcW w:w="792" w:type="dxa"/>
            <w:tcBorders>
              <w:top w:val="single" w:sz="8" w:space="0" w:color="666666"/>
              <w:left w:val="none" w:sz="0" w:space="0" w:color="000000"/>
              <w:bottom w:val="single" w:sz="8" w:space="0" w:color="666666"/>
              <w:right w:val="single" w:sz="8" w:space="0" w:color="666666"/>
            </w:tcBorders>
            <w:shd w:val="clear" w:color="auto" w:fill="EFEFEF"/>
            <w:tcMar>
              <w:top w:w="0" w:type="dxa"/>
              <w:left w:w="0" w:type="dxa"/>
              <w:bottom w:w="0" w:type="dxa"/>
              <w:right w:w="0" w:type="dxa"/>
            </w:tcMar>
            <w:vAlign w:val="center"/>
          </w:tcPr>
          <w:p w14:paraId="7200FF0B" w14:textId="4D24705E"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b/>
                <w:color w:val="000000"/>
                <w:sz w:val="20"/>
                <w:szCs w:val="20"/>
              </w:rPr>
              <w:t>Post- Mean</w:t>
            </w:r>
          </w:p>
        </w:tc>
        <w:tc>
          <w:tcPr>
            <w:tcW w:w="1224" w:type="dxa"/>
            <w:tcBorders>
              <w:top w:val="single" w:sz="8" w:space="0" w:color="666666"/>
              <w:left w:val="single" w:sz="8" w:space="0" w:color="666666"/>
              <w:bottom w:val="single" w:sz="8" w:space="0" w:color="666666"/>
              <w:right w:val="none" w:sz="0" w:space="0" w:color="000000"/>
            </w:tcBorders>
            <w:shd w:val="clear" w:color="auto" w:fill="EFEFEF"/>
            <w:tcMar>
              <w:top w:w="0" w:type="dxa"/>
              <w:left w:w="0" w:type="dxa"/>
              <w:bottom w:w="0" w:type="dxa"/>
              <w:right w:w="0" w:type="dxa"/>
            </w:tcMar>
            <w:vAlign w:val="center"/>
          </w:tcPr>
          <w:p w14:paraId="2B453173"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b/>
                <w:color w:val="000000"/>
                <w:sz w:val="20"/>
                <w:szCs w:val="20"/>
              </w:rPr>
              <w:t>Mean Difference</w:t>
            </w:r>
          </w:p>
        </w:tc>
        <w:tc>
          <w:tcPr>
            <w:tcW w:w="792" w:type="dxa"/>
            <w:tcBorders>
              <w:top w:val="single" w:sz="8" w:space="0" w:color="666666"/>
              <w:left w:val="none" w:sz="0" w:space="0" w:color="000000"/>
              <w:bottom w:val="single" w:sz="8" w:space="0" w:color="666666"/>
              <w:right w:val="single" w:sz="8" w:space="0" w:color="666666"/>
            </w:tcBorders>
            <w:shd w:val="clear" w:color="auto" w:fill="EFEFEF"/>
            <w:tcMar>
              <w:top w:w="0" w:type="dxa"/>
              <w:left w:w="0" w:type="dxa"/>
              <w:bottom w:w="0" w:type="dxa"/>
              <w:right w:w="0" w:type="dxa"/>
            </w:tcMar>
            <w:vAlign w:val="center"/>
          </w:tcPr>
          <w:p w14:paraId="1886C459"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b/>
                <w:color w:val="000000"/>
                <w:sz w:val="20"/>
                <w:szCs w:val="20"/>
              </w:rPr>
              <w:t>Pre SD</w:t>
            </w:r>
          </w:p>
        </w:tc>
        <w:tc>
          <w:tcPr>
            <w:tcW w:w="792" w:type="dxa"/>
            <w:tcBorders>
              <w:top w:val="single" w:sz="8" w:space="0" w:color="666666"/>
              <w:left w:val="single" w:sz="8" w:space="0" w:color="666666"/>
              <w:bottom w:val="single" w:sz="8" w:space="0" w:color="666666"/>
              <w:right w:val="none" w:sz="0" w:space="0" w:color="000000"/>
            </w:tcBorders>
            <w:shd w:val="clear" w:color="auto" w:fill="EFEFEF"/>
            <w:tcMar>
              <w:top w:w="0" w:type="dxa"/>
              <w:left w:w="0" w:type="dxa"/>
              <w:bottom w:w="0" w:type="dxa"/>
              <w:right w:w="0" w:type="dxa"/>
            </w:tcMar>
            <w:vAlign w:val="center"/>
          </w:tcPr>
          <w:p w14:paraId="05274D52"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b/>
                <w:color w:val="000000"/>
                <w:sz w:val="20"/>
                <w:szCs w:val="20"/>
              </w:rPr>
              <w:t>Post SD</w:t>
            </w:r>
          </w:p>
        </w:tc>
        <w:tc>
          <w:tcPr>
            <w:tcW w:w="864" w:type="dxa"/>
            <w:tcBorders>
              <w:top w:val="single" w:sz="8" w:space="0" w:color="666666"/>
              <w:left w:val="none" w:sz="0" w:space="0" w:color="000000"/>
              <w:bottom w:val="single" w:sz="8" w:space="0" w:color="666666"/>
              <w:right w:val="none" w:sz="0" w:space="0" w:color="000000"/>
            </w:tcBorders>
            <w:shd w:val="clear" w:color="auto" w:fill="EFEFEF"/>
            <w:tcMar>
              <w:top w:w="0" w:type="dxa"/>
              <w:left w:w="0" w:type="dxa"/>
              <w:bottom w:w="0" w:type="dxa"/>
              <w:right w:w="0" w:type="dxa"/>
            </w:tcMar>
            <w:vAlign w:val="center"/>
          </w:tcPr>
          <w:p w14:paraId="4FCE051A"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b/>
                <w:color w:val="000000"/>
                <w:sz w:val="20"/>
                <w:szCs w:val="20"/>
              </w:rPr>
              <w:t>p-value</w:t>
            </w:r>
          </w:p>
        </w:tc>
      </w:tr>
      <w:tr w:rsidR="002222B9" w14:paraId="3EF6AFF2" w14:textId="77777777" w:rsidTr="00537F38">
        <w:trPr>
          <w:cantSplit/>
          <w:jc w:val="center"/>
        </w:trPr>
        <w:tc>
          <w:tcPr>
            <w:tcW w:w="4176" w:type="dxa"/>
            <w:tcBorders>
              <w:top w:val="single" w:sz="8" w:space="0" w:color="666666"/>
              <w:left w:val="none" w:sz="0" w:space="0" w:color="000000"/>
              <w:bottom w:val="none" w:sz="0" w:space="0" w:color="000000"/>
              <w:right w:val="single" w:sz="8" w:space="0" w:color="666666"/>
            </w:tcBorders>
            <w:shd w:val="clear" w:color="auto" w:fill="FFFFFF"/>
            <w:tcMar>
              <w:top w:w="0" w:type="dxa"/>
              <w:left w:w="0" w:type="dxa"/>
              <w:bottom w:w="0" w:type="dxa"/>
              <w:right w:w="0" w:type="dxa"/>
            </w:tcMar>
            <w:vAlign w:val="center"/>
          </w:tcPr>
          <w:p w14:paraId="688D029D"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I spend time reflecting on how to improve my teaching</w:t>
            </w:r>
          </w:p>
        </w:tc>
        <w:tc>
          <w:tcPr>
            <w:tcW w:w="576" w:type="dxa"/>
            <w:tcBorders>
              <w:top w:val="single" w:sz="8" w:space="0" w:color="666666"/>
              <w:left w:val="single" w:sz="8" w:space="0" w:color="666666"/>
              <w:bottom w:val="none" w:sz="0" w:space="0" w:color="000000"/>
              <w:right w:val="single" w:sz="8" w:space="0" w:color="666666"/>
            </w:tcBorders>
            <w:shd w:val="clear" w:color="auto" w:fill="FFFFFF"/>
            <w:tcMar>
              <w:top w:w="0" w:type="dxa"/>
              <w:left w:w="0" w:type="dxa"/>
              <w:bottom w:w="0" w:type="dxa"/>
              <w:right w:w="0" w:type="dxa"/>
            </w:tcMar>
            <w:vAlign w:val="center"/>
          </w:tcPr>
          <w:p w14:paraId="04AA3314"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16</w:t>
            </w:r>
          </w:p>
        </w:tc>
        <w:tc>
          <w:tcPr>
            <w:tcW w:w="792" w:type="dxa"/>
            <w:tcBorders>
              <w:top w:val="single" w:sz="8" w:space="0" w:color="666666"/>
              <w:left w:val="single" w:sz="8" w:space="0" w:color="666666"/>
              <w:bottom w:val="none" w:sz="0" w:space="0" w:color="000000"/>
              <w:right w:val="none" w:sz="0" w:space="0" w:color="000000"/>
            </w:tcBorders>
            <w:shd w:val="clear" w:color="auto" w:fill="FFFFFF"/>
            <w:tcMar>
              <w:top w:w="0" w:type="dxa"/>
              <w:left w:w="0" w:type="dxa"/>
              <w:bottom w:w="0" w:type="dxa"/>
              <w:right w:w="0" w:type="dxa"/>
            </w:tcMar>
            <w:vAlign w:val="center"/>
          </w:tcPr>
          <w:p w14:paraId="10764B47"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4.18</w:t>
            </w:r>
          </w:p>
        </w:tc>
        <w:tc>
          <w:tcPr>
            <w:tcW w:w="792" w:type="dxa"/>
            <w:tcBorders>
              <w:top w:val="single" w:sz="8" w:space="0" w:color="666666"/>
              <w:left w:val="none" w:sz="0" w:space="0" w:color="000000"/>
              <w:bottom w:val="none" w:sz="0" w:space="0" w:color="000000"/>
              <w:right w:val="single" w:sz="8" w:space="0" w:color="666666"/>
            </w:tcBorders>
            <w:shd w:val="clear" w:color="auto" w:fill="FFFFFF"/>
            <w:tcMar>
              <w:top w:w="0" w:type="dxa"/>
              <w:left w:w="0" w:type="dxa"/>
              <w:bottom w:w="0" w:type="dxa"/>
              <w:right w:w="0" w:type="dxa"/>
            </w:tcMar>
            <w:vAlign w:val="center"/>
          </w:tcPr>
          <w:p w14:paraId="2532A16F"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4.40</w:t>
            </w:r>
          </w:p>
        </w:tc>
        <w:tc>
          <w:tcPr>
            <w:tcW w:w="1224" w:type="dxa"/>
            <w:tcBorders>
              <w:top w:val="single" w:sz="8" w:space="0" w:color="666666"/>
              <w:left w:val="single" w:sz="8" w:space="0" w:color="666666"/>
              <w:bottom w:val="none" w:sz="0" w:space="0" w:color="000000"/>
              <w:right w:val="none" w:sz="0" w:space="0" w:color="000000"/>
            </w:tcBorders>
            <w:shd w:val="clear" w:color="auto" w:fill="FFFFFF"/>
            <w:tcMar>
              <w:top w:w="0" w:type="dxa"/>
              <w:left w:w="0" w:type="dxa"/>
              <w:bottom w:w="0" w:type="dxa"/>
              <w:right w:w="0" w:type="dxa"/>
            </w:tcMar>
            <w:vAlign w:val="center"/>
          </w:tcPr>
          <w:p w14:paraId="2267F379"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0.22</w:t>
            </w:r>
          </w:p>
        </w:tc>
        <w:tc>
          <w:tcPr>
            <w:tcW w:w="792" w:type="dxa"/>
            <w:tcBorders>
              <w:top w:val="single" w:sz="8" w:space="0" w:color="666666"/>
              <w:left w:val="none" w:sz="0" w:space="0" w:color="000000"/>
              <w:bottom w:val="none" w:sz="0" w:space="0" w:color="000000"/>
              <w:right w:val="single" w:sz="8" w:space="0" w:color="666666"/>
            </w:tcBorders>
            <w:shd w:val="clear" w:color="auto" w:fill="FFFFFF"/>
            <w:tcMar>
              <w:top w:w="0" w:type="dxa"/>
              <w:left w:w="0" w:type="dxa"/>
              <w:bottom w:w="0" w:type="dxa"/>
              <w:right w:w="0" w:type="dxa"/>
            </w:tcMar>
            <w:vAlign w:val="center"/>
          </w:tcPr>
          <w:p w14:paraId="08F41BC3"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0.95</w:t>
            </w:r>
          </w:p>
        </w:tc>
        <w:tc>
          <w:tcPr>
            <w:tcW w:w="792" w:type="dxa"/>
            <w:tcBorders>
              <w:top w:val="single" w:sz="8" w:space="0" w:color="666666"/>
              <w:left w:val="single" w:sz="8" w:space="0" w:color="666666"/>
              <w:bottom w:val="none" w:sz="0" w:space="0" w:color="000000"/>
              <w:right w:val="none" w:sz="0" w:space="0" w:color="000000"/>
            </w:tcBorders>
            <w:shd w:val="clear" w:color="auto" w:fill="FFFFFF"/>
            <w:tcMar>
              <w:top w:w="0" w:type="dxa"/>
              <w:left w:w="0" w:type="dxa"/>
              <w:bottom w:w="0" w:type="dxa"/>
              <w:right w:w="0" w:type="dxa"/>
            </w:tcMar>
            <w:vAlign w:val="center"/>
          </w:tcPr>
          <w:p w14:paraId="17D9C12A"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0.51</w:t>
            </w:r>
          </w:p>
        </w:tc>
        <w:tc>
          <w:tcPr>
            <w:tcW w:w="864" w:type="dxa"/>
            <w:tcBorders>
              <w:top w:val="single" w:sz="8"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D41A03"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0.0588</w:t>
            </w:r>
          </w:p>
        </w:tc>
      </w:tr>
      <w:tr w:rsidR="002222B9" w14:paraId="3D426991" w14:textId="77777777" w:rsidTr="00537F38">
        <w:trPr>
          <w:cantSplit/>
          <w:jc w:val="center"/>
        </w:trPr>
        <w:tc>
          <w:tcPr>
            <w:tcW w:w="4176" w:type="dxa"/>
            <w:tcBorders>
              <w:top w:val="none" w:sz="0" w:space="0" w:color="000000"/>
              <w:left w:val="none" w:sz="0" w:space="0" w:color="000000"/>
              <w:bottom w:val="none" w:sz="0" w:space="0" w:color="000000"/>
              <w:right w:val="single" w:sz="8" w:space="0" w:color="666666"/>
            </w:tcBorders>
            <w:shd w:val="clear" w:color="auto" w:fill="EFEFEF"/>
            <w:tcMar>
              <w:top w:w="0" w:type="dxa"/>
              <w:left w:w="0" w:type="dxa"/>
              <w:bottom w:w="0" w:type="dxa"/>
              <w:right w:w="0" w:type="dxa"/>
            </w:tcMar>
            <w:vAlign w:val="center"/>
          </w:tcPr>
          <w:p w14:paraId="18C89C00"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I am comfortable in the role of facilitator during class activities</w:t>
            </w:r>
          </w:p>
        </w:tc>
        <w:tc>
          <w:tcPr>
            <w:tcW w:w="576" w:type="dxa"/>
            <w:tcBorders>
              <w:top w:val="none" w:sz="0" w:space="0" w:color="000000"/>
              <w:left w:val="single" w:sz="8" w:space="0" w:color="666666"/>
              <w:bottom w:val="none" w:sz="0" w:space="0" w:color="000000"/>
              <w:right w:val="single" w:sz="8" w:space="0" w:color="666666"/>
            </w:tcBorders>
            <w:shd w:val="clear" w:color="auto" w:fill="EFEFEF"/>
            <w:tcMar>
              <w:top w:w="0" w:type="dxa"/>
              <w:left w:w="0" w:type="dxa"/>
              <w:bottom w:w="0" w:type="dxa"/>
              <w:right w:w="0" w:type="dxa"/>
            </w:tcMar>
            <w:vAlign w:val="center"/>
          </w:tcPr>
          <w:p w14:paraId="6315719B"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16</w:t>
            </w:r>
          </w:p>
        </w:tc>
        <w:tc>
          <w:tcPr>
            <w:tcW w:w="792" w:type="dxa"/>
            <w:tcBorders>
              <w:top w:val="none" w:sz="0" w:space="0" w:color="000000"/>
              <w:left w:val="single" w:sz="8" w:space="0" w:color="666666"/>
              <w:bottom w:val="none" w:sz="0" w:space="0" w:color="000000"/>
              <w:right w:val="none" w:sz="0" w:space="0" w:color="000000"/>
            </w:tcBorders>
            <w:shd w:val="clear" w:color="auto" w:fill="EFEFEF"/>
            <w:tcMar>
              <w:top w:w="0" w:type="dxa"/>
              <w:left w:w="0" w:type="dxa"/>
              <w:bottom w:w="0" w:type="dxa"/>
              <w:right w:w="0" w:type="dxa"/>
            </w:tcMar>
            <w:vAlign w:val="center"/>
          </w:tcPr>
          <w:p w14:paraId="48B43DB2"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4.06</w:t>
            </w:r>
          </w:p>
        </w:tc>
        <w:tc>
          <w:tcPr>
            <w:tcW w:w="792" w:type="dxa"/>
            <w:tcBorders>
              <w:top w:val="none" w:sz="0" w:space="0" w:color="000000"/>
              <w:left w:val="none" w:sz="0" w:space="0" w:color="000000"/>
              <w:bottom w:val="none" w:sz="0" w:space="0" w:color="000000"/>
              <w:right w:val="single" w:sz="8" w:space="0" w:color="666666"/>
            </w:tcBorders>
            <w:shd w:val="clear" w:color="auto" w:fill="EFEFEF"/>
            <w:tcMar>
              <w:top w:w="0" w:type="dxa"/>
              <w:left w:w="0" w:type="dxa"/>
              <w:bottom w:w="0" w:type="dxa"/>
              <w:right w:w="0" w:type="dxa"/>
            </w:tcMar>
            <w:vAlign w:val="center"/>
          </w:tcPr>
          <w:p w14:paraId="45AFAF34"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3.93</w:t>
            </w:r>
          </w:p>
        </w:tc>
        <w:tc>
          <w:tcPr>
            <w:tcW w:w="1224" w:type="dxa"/>
            <w:tcBorders>
              <w:top w:val="none" w:sz="0" w:space="0" w:color="000000"/>
              <w:left w:val="single" w:sz="8" w:space="0" w:color="666666"/>
              <w:bottom w:val="none" w:sz="0" w:space="0" w:color="000000"/>
              <w:right w:val="none" w:sz="0" w:space="0" w:color="000000"/>
            </w:tcBorders>
            <w:shd w:val="clear" w:color="auto" w:fill="EFEFEF"/>
            <w:tcMar>
              <w:top w:w="0" w:type="dxa"/>
              <w:left w:w="0" w:type="dxa"/>
              <w:bottom w:w="0" w:type="dxa"/>
              <w:right w:w="0" w:type="dxa"/>
            </w:tcMar>
            <w:vAlign w:val="center"/>
          </w:tcPr>
          <w:p w14:paraId="7FE13A0D"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-0.13</w:t>
            </w:r>
          </w:p>
        </w:tc>
        <w:tc>
          <w:tcPr>
            <w:tcW w:w="792" w:type="dxa"/>
            <w:tcBorders>
              <w:top w:val="none" w:sz="0" w:space="0" w:color="000000"/>
              <w:left w:val="none" w:sz="0" w:space="0" w:color="000000"/>
              <w:bottom w:val="none" w:sz="0" w:space="0" w:color="000000"/>
              <w:right w:val="single" w:sz="8" w:space="0" w:color="666666"/>
            </w:tcBorders>
            <w:shd w:val="clear" w:color="auto" w:fill="EFEFEF"/>
            <w:tcMar>
              <w:top w:w="0" w:type="dxa"/>
              <w:left w:w="0" w:type="dxa"/>
              <w:bottom w:w="0" w:type="dxa"/>
              <w:right w:w="0" w:type="dxa"/>
            </w:tcMar>
            <w:vAlign w:val="center"/>
          </w:tcPr>
          <w:p w14:paraId="7E7CEE98"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1.03</w:t>
            </w:r>
          </w:p>
        </w:tc>
        <w:tc>
          <w:tcPr>
            <w:tcW w:w="792" w:type="dxa"/>
            <w:tcBorders>
              <w:top w:val="none" w:sz="0" w:space="0" w:color="000000"/>
              <w:left w:val="single" w:sz="8" w:space="0" w:color="666666"/>
              <w:bottom w:val="none" w:sz="0" w:space="0" w:color="000000"/>
              <w:right w:val="none" w:sz="0" w:space="0" w:color="000000"/>
            </w:tcBorders>
            <w:shd w:val="clear" w:color="auto" w:fill="EFEFEF"/>
            <w:tcMar>
              <w:top w:w="0" w:type="dxa"/>
              <w:left w:w="0" w:type="dxa"/>
              <w:bottom w:w="0" w:type="dxa"/>
              <w:right w:w="0" w:type="dxa"/>
            </w:tcMar>
            <w:vAlign w:val="center"/>
          </w:tcPr>
          <w:p w14:paraId="19DA3063"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1.03</w:t>
            </w:r>
          </w:p>
        </w:tc>
        <w:tc>
          <w:tcPr>
            <w:tcW w:w="864"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vAlign w:val="center"/>
          </w:tcPr>
          <w:p w14:paraId="627F007B"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0.3173</w:t>
            </w:r>
          </w:p>
        </w:tc>
      </w:tr>
      <w:tr w:rsidR="002222B9" w14:paraId="10736BA3" w14:textId="77777777" w:rsidTr="00537F38">
        <w:trPr>
          <w:cantSplit/>
          <w:jc w:val="center"/>
        </w:trPr>
        <w:tc>
          <w:tcPr>
            <w:tcW w:w="4176" w:type="dxa"/>
            <w:tcBorders>
              <w:top w:val="none" w:sz="0" w:space="0" w:color="000000"/>
              <w:left w:val="none" w:sz="0" w:space="0" w:color="000000"/>
              <w:bottom w:val="single" w:sz="8" w:space="0" w:color="666666"/>
              <w:right w:val="single" w:sz="8" w:space="0" w:color="666666"/>
            </w:tcBorders>
            <w:shd w:val="clear" w:color="auto" w:fill="FFFFFF"/>
            <w:tcMar>
              <w:top w:w="0" w:type="dxa"/>
              <w:left w:w="0" w:type="dxa"/>
              <w:bottom w:w="0" w:type="dxa"/>
              <w:right w:w="0" w:type="dxa"/>
            </w:tcMar>
            <w:vAlign w:val="center"/>
          </w:tcPr>
          <w:p w14:paraId="37D8B552"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I am confident in my ability to adapt my teaching to student needs and prior experiences</w:t>
            </w:r>
          </w:p>
        </w:tc>
        <w:tc>
          <w:tcPr>
            <w:tcW w:w="576" w:type="dxa"/>
            <w:tcBorders>
              <w:top w:val="none" w:sz="0" w:space="0" w:color="000000"/>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FB0D5DF"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16</w:t>
            </w:r>
          </w:p>
        </w:tc>
        <w:tc>
          <w:tcPr>
            <w:tcW w:w="792" w:type="dxa"/>
            <w:tcBorders>
              <w:top w:val="none" w:sz="0" w:space="0" w:color="000000"/>
              <w:left w:val="single" w:sz="8" w:space="0" w:color="666666"/>
              <w:bottom w:val="single" w:sz="8" w:space="0" w:color="666666"/>
              <w:right w:val="none" w:sz="0" w:space="0" w:color="000000"/>
            </w:tcBorders>
            <w:shd w:val="clear" w:color="auto" w:fill="FFFFFF"/>
            <w:tcMar>
              <w:top w:w="0" w:type="dxa"/>
              <w:left w:w="0" w:type="dxa"/>
              <w:bottom w:w="0" w:type="dxa"/>
              <w:right w:w="0" w:type="dxa"/>
            </w:tcMar>
            <w:vAlign w:val="center"/>
          </w:tcPr>
          <w:p w14:paraId="0E097FA4"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3.25</w:t>
            </w:r>
          </w:p>
        </w:tc>
        <w:tc>
          <w:tcPr>
            <w:tcW w:w="792" w:type="dxa"/>
            <w:tcBorders>
              <w:top w:val="none" w:sz="0" w:space="0" w:color="000000"/>
              <w:left w:val="none" w:sz="0" w:space="0" w:color="000000"/>
              <w:bottom w:val="single" w:sz="8" w:space="0" w:color="666666"/>
              <w:right w:val="single" w:sz="8" w:space="0" w:color="666666"/>
            </w:tcBorders>
            <w:shd w:val="clear" w:color="auto" w:fill="FFFFFF"/>
            <w:tcMar>
              <w:top w:w="0" w:type="dxa"/>
              <w:left w:w="0" w:type="dxa"/>
              <w:bottom w:w="0" w:type="dxa"/>
              <w:right w:w="0" w:type="dxa"/>
            </w:tcMar>
            <w:vAlign w:val="center"/>
          </w:tcPr>
          <w:p w14:paraId="1D726FD3"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4.07</w:t>
            </w:r>
          </w:p>
        </w:tc>
        <w:tc>
          <w:tcPr>
            <w:tcW w:w="1224" w:type="dxa"/>
            <w:tcBorders>
              <w:top w:val="none" w:sz="0" w:space="0" w:color="000000"/>
              <w:left w:val="single" w:sz="8" w:space="0" w:color="666666"/>
              <w:bottom w:val="single" w:sz="8" w:space="0" w:color="666666"/>
              <w:right w:val="none" w:sz="0" w:space="0" w:color="000000"/>
            </w:tcBorders>
            <w:shd w:val="clear" w:color="auto" w:fill="FFFFFF"/>
            <w:tcMar>
              <w:top w:w="0" w:type="dxa"/>
              <w:left w:w="0" w:type="dxa"/>
              <w:bottom w:w="0" w:type="dxa"/>
              <w:right w:w="0" w:type="dxa"/>
            </w:tcMar>
            <w:vAlign w:val="center"/>
          </w:tcPr>
          <w:p w14:paraId="4A38C2CD"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0.82</w:t>
            </w:r>
          </w:p>
        </w:tc>
        <w:tc>
          <w:tcPr>
            <w:tcW w:w="792" w:type="dxa"/>
            <w:tcBorders>
              <w:top w:val="none" w:sz="0" w:space="0" w:color="000000"/>
              <w:left w:val="none" w:sz="0" w:space="0" w:color="000000"/>
              <w:bottom w:val="single" w:sz="8" w:space="0" w:color="666666"/>
              <w:right w:val="single" w:sz="8" w:space="0" w:color="666666"/>
            </w:tcBorders>
            <w:shd w:val="clear" w:color="auto" w:fill="FFFFFF"/>
            <w:tcMar>
              <w:top w:w="0" w:type="dxa"/>
              <w:left w:w="0" w:type="dxa"/>
              <w:bottom w:w="0" w:type="dxa"/>
              <w:right w:w="0" w:type="dxa"/>
            </w:tcMar>
            <w:vAlign w:val="center"/>
          </w:tcPr>
          <w:p w14:paraId="7E960172"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1.24</w:t>
            </w:r>
          </w:p>
        </w:tc>
        <w:tc>
          <w:tcPr>
            <w:tcW w:w="792" w:type="dxa"/>
            <w:tcBorders>
              <w:top w:val="none" w:sz="0" w:space="0" w:color="000000"/>
              <w:left w:val="single" w:sz="8" w:space="0" w:color="666666"/>
              <w:bottom w:val="single" w:sz="8" w:space="0" w:color="666666"/>
              <w:right w:val="none" w:sz="0" w:space="0" w:color="000000"/>
            </w:tcBorders>
            <w:shd w:val="clear" w:color="auto" w:fill="FFFFFF"/>
            <w:tcMar>
              <w:top w:w="0" w:type="dxa"/>
              <w:left w:w="0" w:type="dxa"/>
              <w:bottom w:w="0" w:type="dxa"/>
              <w:right w:w="0" w:type="dxa"/>
            </w:tcMar>
            <w:vAlign w:val="center"/>
          </w:tcPr>
          <w:p w14:paraId="5BC25D7C"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0.70</w:t>
            </w:r>
          </w:p>
        </w:tc>
        <w:tc>
          <w:tcPr>
            <w:tcW w:w="864" w:type="dxa"/>
            <w:tcBorders>
              <w:top w:val="none" w:sz="0" w:space="0" w:color="000000"/>
              <w:left w:val="none" w:sz="0" w:space="0" w:color="000000"/>
              <w:bottom w:val="single" w:sz="8" w:space="0" w:color="666666"/>
              <w:right w:val="none" w:sz="0" w:space="0" w:color="000000"/>
            </w:tcBorders>
            <w:shd w:val="clear" w:color="auto" w:fill="7FBF7B"/>
            <w:tcMar>
              <w:top w:w="0" w:type="dxa"/>
              <w:left w:w="0" w:type="dxa"/>
              <w:bottom w:w="0" w:type="dxa"/>
              <w:right w:w="0" w:type="dxa"/>
            </w:tcMar>
            <w:vAlign w:val="center"/>
          </w:tcPr>
          <w:p w14:paraId="4A894D9D"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0.0272</w:t>
            </w:r>
          </w:p>
        </w:tc>
      </w:tr>
      <w:tr w:rsidR="002222B9" w14:paraId="5350C6A1" w14:textId="77777777" w:rsidTr="00537F38">
        <w:trPr>
          <w:cantSplit/>
          <w:jc w:val="center"/>
        </w:trPr>
        <w:tc>
          <w:tcPr>
            <w:tcW w:w="4176" w:type="dxa"/>
            <w:tcBorders>
              <w:top w:val="single" w:sz="8" w:space="0" w:color="666666"/>
              <w:left w:val="none" w:sz="0" w:space="0" w:color="000000"/>
              <w:bottom w:val="none" w:sz="0" w:space="0" w:color="000000"/>
              <w:right w:val="single" w:sz="8" w:space="0" w:color="666666"/>
            </w:tcBorders>
            <w:shd w:val="clear" w:color="auto" w:fill="EFEFEF"/>
            <w:tcMar>
              <w:top w:w="0" w:type="dxa"/>
              <w:left w:w="0" w:type="dxa"/>
              <w:bottom w:w="0" w:type="dxa"/>
              <w:right w:w="0" w:type="dxa"/>
            </w:tcMar>
            <w:vAlign w:val="center"/>
          </w:tcPr>
          <w:p w14:paraId="36F4F966"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I am comfortable allowing students a choice in how they learn and demonstrate mastery</w:t>
            </w:r>
          </w:p>
        </w:tc>
        <w:tc>
          <w:tcPr>
            <w:tcW w:w="576" w:type="dxa"/>
            <w:tcBorders>
              <w:top w:val="single" w:sz="8" w:space="0" w:color="666666"/>
              <w:left w:val="single" w:sz="8" w:space="0" w:color="666666"/>
              <w:bottom w:val="none" w:sz="0" w:space="0" w:color="000000"/>
              <w:right w:val="single" w:sz="8" w:space="0" w:color="666666"/>
            </w:tcBorders>
            <w:shd w:val="clear" w:color="auto" w:fill="EFEFEF"/>
            <w:tcMar>
              <w:top w:w="0" w:type="dxa"/>
              <w:left w:w="0" w:type="dxa"/>
              <w:bottom w:w="0" w:type="dxa"/>
              <w:right w:w="0" w:type="dxa"/>
            </w:tcMar>
            <w:vAlign w:val="center"/>
          </w:tcPr>
          <w:p w14:paraId="6F1085D5"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16</w:t>
            </w:r>
          </w:p>
        </w:tc>
        <w:tc>
          <w:tcPr>
            <w:tcW w:w="792" w:type="dxa"/>
            <w:tcBorders>
              <w:top w:val="single" w:sz="8" w:space="0" w:color="666666"/>
              <w:left w:val="single" w:sz="8" w:space="0" w:color="666666"/>
              <w:bottom w:val="none" w:sz="0" w:space="0" w:color="000000"/>
              <w:right w:val="none" w:sz="0" w:space="0" w:color="000000"/>
            </w:tcBorders>
            <w:shd w:val="clear" w:color="auto" w:fill="EFEFEF"/>
            <w:tcMar>
              <w:top w:w="0" w:type="dxa"/>
              <w:left w:w="0" w:type="dxa"/>
              <w:bottom w:w="0" w:type="dxa"/>
              <w:right w:w="0" w:type="dxa"/>
            </w:tcMar>
            <w:vAlign w:val="center"/>
          </w:tcPr>
          <w:p w14:paraId="67EB3D07"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4.00</w:t>
            </w:r>
          </w:p>
        </w:tc>
        <w:tc>
          <w:tcPr>
            <w:tcW w:w="792" w:type="dxa"/>
            <w:tcBorders>
              <w:top w:val="single" w:sz="8" w:space="0" w:color="666666"/>
              <w:left w:val="none" w:sz="0" w:space="0" w:color="000000"/>
              <w:bottom w:val="none" w:sz="0" w:space="0" w:color="000000"/>
              <w:right w:val="single" w:sz="8" w:space="0" w:color="666666"/>
            </w:tcBorders>
            <w:shd w:val="clear" w:color="auto" w:fill="EFEFEF"/>
            <w:tcMar>
              <w:top w:w="0" w:type="dxa"/>
              <w:left w:w="0" w:type="dxa"/>
              <w:bottom w:w="0" w:type="dxa"/>
              <w:right w:w="0" w:type="dxa"/>
            </w:tcMar>
            <w:vAlign w:val="center"/>
          </w:tcPr>
          <w:p w14:paraId="4691311A"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3.93</w:t>
            </w:r>
          </w:p>
        </w:tc>
        <w:tc>
          <w:tcPr>
            <w:tcW w:w="1224" w:type="dxa"/>
            <w:tcBorders>
              <w:top w:val="single" w:sz="8" w:space="0" w:color="666666"/>
              <w:left w:val="single" w:sz="8" w:space="0" w:color="666666"/>
              <w:bottom w:val="none" w:sz="0" w:space="0" w:color="000000"/>
              <w:right w:val="none" w:sz="0" w:space="0" w:color="000000"/>
            </w:tcBorders>
            <w:shd w:val="clear" w:color="auto" w:fill="EFEFEF"/>
            <w:tcMar>
              <w:top w:w="0" w:type="dxa"/>
              <w:left w:w="0" w:type="dxa"/>
              <w:bottom w:w="0" w:type="dxa"/>
              <w:right w:w="0" w:type="dxa"/>
            </w:tcMar>
            <w:vAlign w:val="center"/>
          </w:tcPr>
          <w:p w14:paraId="4B157A14"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-0.07</w:t>
            </w:r>
          </w:p>
        </w:tc>
        <w:tc>
          <w:tcPr>
            <w:tcW w:w="792" w:type="dxa"/>
            <w:tcBorders>
              <w:top w:val="single" w:sz="8" w:space="0" w:color="666666"/>
              <w:left w:val="none" w:sz="0" w:space="0" w:color="000000"/>
              <w:bottom w:val="none" w:sz="0" w:space="0" w:color="000000"/>
              <w:right w:val="single" w:sz="8" w:space="0" w:color="666666"/>
            </w:tcBorders>
            <w:shd w:val="clear" w:color="auto" w:fill="EFEFEF"/>
            <w:tcMar>
              <w:top w:w="0" w:type="dxa"/>
              <w:left w:w="0" w:type="dxa"/>
              <w:bottom w:w="0" w:type="dxa"/>
              <w:right w:w="0" w:type="dxa"/>
            </w:tcMar>
            <w:vAlign w:val="center"/>
          </w:tcPr>
          <w:p w14:paraId="11F91D9F"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0.79</w:t>
            </w:r>
          </w:p>
        </w:tc>
        <w:tc>
          <w:tcPr>
            <w:tcW w:w="792" w:type="dxa"/>
            <w:tcBorders>
              <w:top w:val="single" w:sz="8" w:space="0" w:color="666666"/>
              <w:left w:val="single" w:sz="8" w:space="0" w:color="666666"/>
              <w:bottom w:val="none" w:sz="0" w:space="0" w:color="000000"/>
              <w:right w:val="none" w:sz="0" w:space="0" w:color="000000"/>
            </w:tcBorders>
            <w:shd w:val="clear" w:color="auto" w:fill="EFEFEF"/>
            <w:tcMar>
              <w:top w:w="0" w:type="dxa"/>
              <w:left w:w="0" w:type="dxa"/>
              <w:bottom w:w="0" w:type="dxa"/>
              <w:right w:w="0" w:type="dxa"/>
            </w:tcMar>
            <w:vAlign w:val="center"/>
          </w:tcPr>
          <w:p w14:paraId="1CF213C3"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0.80</w:t>
            </w:r>
          </w:p>
        </w:tc>
        <w:tc>
          <w:tcPr>
            <w:tcW w:w="864" w:type="dxa"/>
            <w:tcBorders>
              <w:top w:val="single" w:sz="8" w:space="0" w:color="666666"/>
              <w:left w:val="none" w:sz="0" w:space="0" w:color="000000"/>
              <w:bottom w:val="none" w:sz="0" w:space="0" w:color="000000"/>
              <w:right w:val="none" w:sz="0" w:space="0" w:color="000000"/>
            </w:tcBorders>
            <w:shd w:val="clear" w:color="auto" w:fill="EFEFEF"/>
            <w:tcMar>
              <w:top w:w="0" w:type="dxa"/>
              <w:left w:w="0" w:type="dxa"/>
              <w:bottom w:w="0" w:type="dxa"/>
              <w:right w:w="0" w:type="dxa"/>
            </w:tcMar>
            <w:vAlign w:val="center"/>
          </w:tcPr>
          <w:p w14:paraId="0DECDFC2"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0.6547</w:t>
            </w:r>
          </w:p>
        </w:tc>
      </w:tr>
      <w:tr w:rsidR="002222B9" w14:paraId="29BF9115" w14:textId="77777777" w:rsidTr="00537F38">
        <w:trPr>
          <w:cantSplit/>
          <w:jc w:val="center"/>
        </w:trPr>
        <w:tc>
          <w:tcPr>
            <w:tcW w:w="4176" w:type="dxa"/>
            <w:tcBorders>
              <w:top w:val="none" w:sz="0" w:space="0" w:color="000000"/>
              <w:left w:val="none" w:sz="0" w:space="0" w:color="000000"/>
              <w:bottom w:val="none" w:sz="0" w:space="0" w:color="000000"/>
              <w:right w:val="single" w:sz="8" w:space="0" w:color="666666"/>
            </w:tcBorders>
            <w:shd w:val="clear" w:color="auto" w:fill="FFFFFF"/>
            <w:tcMar>
              <w:top w:w="0" w:type="dxa"/>
              <w:left w:w="0" w:type="dxa"/>
              <w:bottom w:w="0" w:type="dxa"/>
              <w:right w:w="0" w:type="dxa"/>
            </w:tcMar>
            <w:vAlign w:val="center"/>
          </w:tcPr>
          <w:p w14:paraId="5CE0EE52"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I am confident in my ability to create a learning environment which enhances student knowledge of the course material</w:t>
            </w:r>
          </w:p>
        </w:tc>
        <w:tc>
          <w:tcPr>
            <w:tcW w:w="576" w:type="dxa"/>
            <w:tcBorders>
              <w:top w:val="none" w:sz="0" w:space="0" w:color="000000"/>
              <w:left w:val="single" w:sz="8" w:space="0" w:color="666666"/>
              <w:bottom w:val="none" w:sz="0" w:space="0" w:color="000000"/>
              <w:right w:val="single" w:sz="8" w:space="0" w:color="666666"/>
            </w:tcBorders>
            <w:shd w:val="clear" w:color="auto" w:fill="FFFFFF"/>
            <w:tcMar>
              <w:top w:w="0" w:type="dxa"/>
              <w:left w:w="0" w:type="dxa"/>
              <w:bottom w:w="0" w:type="dxa"/>
              <w:right w:w="0" w:type="dxa"/>
            </w:tcMar>
            <w:vAlign w:val="center"/>
          </w:tcPr>
          <w:p w14:paraId="3C23A5D8"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16</w:t>
            </w:r>
          </w:p>
        </w:tc>
        <w:tc>
          <w:tcPr>
            <w:tcW w:w="792" w:type="dxa"/>
            <w:tcBorders>
              <w:top w:val="none" w:sz="0" w:space="0" w:color="000000"/>
              <w:left w:val="single" w:sz="8" w:space="0" w:color="666666"/>
              <w:bottom w:val="none" w:sz="0" w:space="0" w:color="000000"/>
              <w:right w:val="none" w:sz="0" w:space="0" w:color="000000"/>
            </w:tcBorders>
            <w:shd w:val="clear" w:color="auto" w:fill="FFFFFF"/>
            <w:tcMar>
              <w:top w:w="0" w:type="dxa"/>
              <w:left w:w="0" w:type="dxa"/>
              <w:bottom w:w="0" w:type="dxa"/>
              <w:right w:w="0" w:type="dxa"/>
            </w:tcMar>
            <w:vAlign w:val="center"/>
          </w:tcPr>
          <w:p w14:paraId="3E9E1215"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3.82</w:t>
            </w:r>
          </w:p>
        </w:tc>
        <w:tc>
          <w:tcPr>
            <w:tcW w:w="792" w:type="dxa"/>
            <w:tcBorders>
              <w:top w:val="none" w:sz="0" w:space="0" w:color="000000"/>
              <w:left w:val="none" w:sz="0" w:space="0" w:color="000000"/>
              <w:bottom w:val="none" w:sz="0" w:space="0" w:color="000000"/>
              <w:right w:val="single" w:sz="8" w:space="0" w:color="666666"/>
            </w:tcBorders>
            <w:shd w:val="clear" w:color="auto" w:fill="FFFFFF"/>
            <w:tcMar>
              <w:top w:w="0" w:type="dxa"/>
              <w:left w:w="0" w:type="dxa"/>
              <w:bottom w:w="0" w:type="dxa"/>
              <w:right w:w="0" w:type="dxa"/>
            </w:tcMar>
            <w:vAlign w:val="center"/>
          </w:tcPr>
          <w:p w14:paraId="51287576"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4.13</w:t>
            </w:r>
          </w:p>
        </w:tc>
        <w:tc>
          <w:tcPr>
            <w:tcW w:w="1224" w:type="dxa"/>
            <w:tcBorders>
              <w:top w:val="none" w:sz="0" w:space="0" w:color="000000"/>
              <w:left w:val="single" w:sz="8" w:space="0" w:color="666666"/>
              <w:bottom w:val="none" w:sz="0" w:space="0" w:color="000000"/>
              <w:right w:val="none" w:sz="0" w:space="0" w:color="000000"/>
            </w:tcBorders>
            <w:shd w:val="clear" w:color="auto" w:fill="FFFFFF"/>
            <w:tcMar>
              <w:top w:w="0" w:type="dxa"/>
              <w:left w:w="0" w:type="dxa"/>
              <w:bottom w:w="0" w:type="dxa"/>
              <w:right w:w="0" w:type="dxa"/>
            </w:tcMar>
            <w:vAlign w:val="center"/>
          </w:tcPr>
          <w:p w14:paraId="182F14CC"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0.31</w:t>
            </w:r>
          </w:p>
        </w:tc>
        <w:tc>
          <w:tcPr>
            <w:tcW w:w="792" w:type="dxa"/>
            <w:tcBorders>
              <w:top w:val="none" w:sz="0" w:space="0" w:color="000000"/>
              <w:left w:val="none" w:sz="0" w:space="0" w:color="000000"/>
              <w:bottom w:val="none" w:sz="0" w:space="0" w:color="000000"/>
              <w:right w:val="single" w:sz="8" w:space="0" w:color="666666"/>
            </w:tcBorders>
            <w:shd w:val="clear" w:color="auto" w:fill="FFFFFF"/>
            <w:tcMar>
              <w:top w:w="0" w:type="dxa"/>
              <w:left w:w="0" w:type="dxa"/>
              <w:bottom w:w="0" w:type="dxa"/>
              <w:right w:w="0" w:type="dxa"/>
            </w:tcMar>
            <w:vAlign w:val="center"/>
          </w:tcPr>
          <w:p w14:paraId="613DA349"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1.01</w:t>
            </w:r>
          </w:p>
        </w:tc>
        <w:tc>
          <w:tcPr>
            <w:tcW w:w="792" w:type="dxa"/>
            <w:tcBorders>
              <w:top w:val="none" w:sz="0" w:space="0" w:color="000000"/>
              <w:left w:val="single" w:sz="8" w:space="0" w:color="666666"/>
              <w:bottom w:val="none" w:sz="0" w:space="0" w:color="000000"/>
              <w:right w:val="none" w:sz="0" w:space="0" w:color="000000"/>
            </w:tcBorders>
            <w:shd w:val="clear" w:color="auto" w:fill="FFFFFF"/>
            <w:tcMar>
              <w:top w:w="0" w:type="dxa"/>
              <w:left w:w="0" w:type="dxa"/>
              <w:bottom w:w="0" w:type="dxa"/>
              <w:right w:w="0" w:type="dxa"/>
            </w:tcMar>
            <w:vAlign w:val="center"/>
          </w:tcPr>
          <w:p w14:paraId="14AE04CF"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0.74</w:t>
            </w:r>
          </w:p>
        </w:tc>
        <w:tc>
          <w:tcPr>
            <w:tcW w:w="864" w:type="dxa"/>
            <w:tcBorders>
              <w:top w:val="none" w:sz="0" w:space="0" w:color="000000"/>
              <w:left w:val="none" w:sz="0" w:space="0" w:color="000000"/>
              <w:bottom w:val="none" w:sz="0" w:space="0" w:color="000000"/>
              <w:right w:val="none" w:sz="0" w:space="0" w:color="000000"/>
            </w:tcBorders>
            <w:shd w:val="clear" w:color="auto" w:fill="7FBF7B"/>
            <w:tcMar>
              <w:top w:w="0" w:type="dxa"/>
              <w:left w:w="0" w:type="dxa"/>
              <w:bottom w:w="0" w:type="dxa"/>
              <w:right w:w="0" w:type="dxa"/>
            </w:tcMar>
            <w:vAlign w:val="center"/>
          </w:tcPr>
          <w:p w14:paraId="72FB3224"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0.0047</w:t>
            </w:r>
          </w:p>
        </w:tc>
      </w:tr>
      <w:tr w:rsidR="002222B9" w14:paraId="68CA1C0A" w14:textId="77777777" w:rsidTr="00537F38">
        <w:trPr>
          <w:cantSplit/>
          <w:jc w:val="center"/>
        </w:trPr>
        <w:tc>
          <w:tcPr>
            <w:tcW w:w="4176" w:type="dxa"/>
            <w:tcBorders>
              <w:top w:val="none" w:sz="0" w:space="0" w:color="000000"/>
              <w:left w:val="none" w:sz="0" w:space="0" w:color="000000"/>
              <w:bottom w:val="single" w:sz="8" w:space="0" w:color="666666"/>
              <w:right w:val="single" w:sz="8" w:space="0" w:color="666666"/>
            </w:tcBorders>
            <w:shd w:val="clear" w:color="auto" w:fill="EFEFEF"/>
            <w:tcMar>
              <w:top w:w="0" w:type="dxa"/>
              <w:left w:w="0" w:type="dxa"/>
              <w:bottom w:w="0" w:type="dxa"/>
              <w:right w:w="0" w:type="dxa"/>
            </w:tcMar>
            <w:vAlign w:val="center"/>
          </w:tcPr>
          <w:p w14:paraId="352D8BCD"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 xml:space="preserve">I am confident in my ability to create a learning environment which enhances </w:t>
            </w:r>
            <w:proofErr w:type="gramStart"/>
            <w:r>
              <w:rPr>
                <w:rFonts w:ascii="Arial"/>
                <w:color w:val="000000"/>
                <w:sz w:val="20"/>
                <w:szCs w:val="20"/>
              </w:rPr>
              <w:t>students</w:t>
            </w:r>
            <w:proofErr w:type="gramEnd"/>
            <w:r>
              <w:rPr>
                <w:rFonts w:ascii="Arial"/>
                <w:color w:val="000000"/>
                <w:sz w:val="20"/>
                <w:szCs w:val="20"/>
              </w:rPr>
              <w:t xml:space="preserve"> ability to transfer knowledge to other contexts</w:t>
            </w:r>
          </w:p>
        </w:tc>
        <w:tc>
          <w:tcPr>
            <w:tcW w:w="576" w:type="dxa"/>
            <w:tcBorders>
              <w:top w:val="none" w:sz="0" w:space="0" w:color="000000"/>
              <w:left w:val="single" w:sz="8" w:space="0" w:color="666666"/>
              <w:bottom w:val="single" w:sz="8" w:space="0" w:color="666666"/>
              <w:right w:val="single" w:sz="8" w:space="0" w:color="666666"/>
            </w:tcBorders>
            <w:shd w:val="clear" w:color="auto" w:fill="EFEFEF"/>
            <w:tcMar>
              <w:top w:w="0" w:type="dxa"/>
              <w:left w:w="0" w:type="dxa"/>
              <w:bottom w:w="0" w:type="dxa"/>
              <w:right w:w="0" w:type="dxa"/>
            </w:tcMar>
            <w:vAlign w:val="center"/>
          </w:tcPr>
          <w:p w14:paraId="2F5901A7"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16</w:t>
            </w:r>
          </w:p>
        </w:tc>
        <w:tc>
          <w:tcPr>
            <w:tcW w:w="792" w:type="dxa"/>
            <w:tcBorders>
              <w:top w:val="none" w:sz="0" w:space="0" w:color="000000"/>
              <w:left w:val="single" w:sz="8" w:space="0" w:color="666666"/>
              <w:bottom w:val="single" w:sz="8" w:space="0" w:color="666666"/>
              <w:right w:val="none" w:sz="0" w:space="0" w:color="000000"/>
            </w:tcBorders>
            <w:shd w:val="clear" w:color="auto" w:fill="EFEFEF"/>
            <w:tcMar>
              <w:top w:w="0" w:type="dxa"/>
              <w:left w:w="0" w:type="dxa"/>
              <w:bottom w:w="0" w:type="dxa"/>
              <w:right w:w="0" w:type="dxa"/>
            </w:tcMar>
            <w:vAlign w:val="center"/>
          </w:tcPr>
          <w:p w14:paraId="04A136C4"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3.88</w:t>
            </w:r>
          </w:p>
        </w:tc>
        <w:tc>
          <w:tcPr>
            <w:tcW w:w="792" w:type="dxa"/>
            <w:tcBorders>
              <w:top w:val="none" w:sz="0" w:space="0" w:color="000000"/>
              <w:left w:val="none" w:sz="0" w:space="0" w:color="000000"/>
              <w:bottom w:val="single" w:sz="8" w:space="0" w:color="666666"/>
              <w:right w:val="single" w:sz="8" w:space="0" w:color="666666"/>
            </w:tcBorders>
            <w:shd w:val="clear" w:color="auto" w:fill="EFEFEF"/>
            <w:tcMar>
              <w:top w:w="0" w:type="dxa"/>
              <w:left w:w="0" w:type="dxa"/>
              <w:bottom w:w="0" w:type="dxa"/>
              <w:right w:w="0" w:type="dxa"/>
            </w:tcMar>
            <w:vAlign w:val="center"/>
          </w:tcPr>
          <w:p w14:paraId="37BEC18A"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4.00</w:t>
            </w:r>
          </w:p>
        </w:tc>
        <w:tc>
          <w:tcPr>
            <w:tcW w:w="1224" w:type="dxa"/>
            <w:tcBorders>
              <w:top w:val="none" w:sz="0" w:space="0" w:color="000000"/>
              <w:left w:val="single" w:sz="8" w:space="0" w:color="666666"/>
              <w:bottom w:val="single" w:sz="8" w:space="0" w:color="666666"/>
              <w:right w:val="none" w:sz="0" w:space="0" w:color="000000"/>
            </w:tcBorders>
            <w:shd w:val="clear" w:color="auto" w:fill="EFEFEF"/>
            <w:tcMar>
              <w:top w:w="0" w:type="dxa"/>
              <w:left w:w="0" w:type="dxa"/>
              <w:bottom w:w="0" w:type="dxa"/>
              <w:right w:w="0" w:type="dxa"/>
            </w:tcMar>
            <w:vAlign w:val="center"/>
          </w:tcPr>
          <w:p w14:paraId="2C1397C9"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0.12</w:t>
            </w:r>
          </w:p>
        </w:tc>
        <w:tc>
          <w:tcPr>
            <w:tcW w:w="792" w:type="dxa"/>
            <w:tcBorders>
              <w:top w:val="none" w:sz="0" w:space="0" w:color="000000"/>
              <w:left w:val="none" w:sz="0" w:space="0" w:color="000000"/>
              <w:bottom w:val="single" w:sz="8" w:space="0" w:color="666666"/>
              <w:right w:val="single" w:sz="8" w:space="0" w:color="666666"/>
            </w:tcBorders>
            <w:shd w:val="clear" w:color="auto" w:fill="EFEFEF"/>
            <w:tcMar>
              <w:top w:w="0" w:type="dxa"/>
              <w:left w:w="0" w:type="dxa"/>
              <w:bottom w:w="0" w:type="dxa"/>
              <w:right w:w="0" w:type="dxa"/>
            </w:tcMar>
            <w:vAlign w:val="center"/>
          </w:tcPr>
          <w:p w14:paraId="06B2CCE5"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0.78</w:t>
            </w:r>
          </w:p>
        </w:tc>
        <w:tc>
          <w:tcPr>
            <w:tcW w:w="792" w:type="dxa"/>
            <w:tcBorders>
              <w:top w:val="none" w:sz="0" w:space="0" w:color="000000"/>
              <w:left w:val="single" w:sz="8" w:space="0" w:color="666666"/>
              <w:bottom w:val="single" w:sz="8" w:space="0" w:color="666666"/>
              <w:right w:val="none" w:sz="0" w:space="0" w:color="000000"/>
            </w:tcBorders>
            <w:shd w:val="clear" w:color="auto" w:fill="EFEFEF"/>
            <w:tcMar>
              <w:top w:w="0" w:type="dxa"/>
              <w:left w:w="0" w:type="dxa"/>
              <w:bottom w:w="0" w:type="dxa"/>
              <w:right w:w="0" w:type="dxa"/>
            </w:tcMar>
            <w:vAlign w:val="center"/>
          </w:tcPr>
          <w:p w14:paraId="146B1CA0"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0.65</w:t>
            </w:r>
          </w:p>
        </w:tc>
        <w:tc>
          <w:tcPr>
            <w:tcW w:w="864" w:type="dxa"/>
            <w:tcBorders>
              <w:top w:val="none" w:sz="0" w:space="0" w:color="000000"/>
              <w:left w:val="none" w:sz="0" w:space="0" w:color="000000"/>
              <w:bottom w:val="single" w:sz="8" w:space="0" w:color="666666"/>
              <w:right w:val="none" w:sz="0" w:space="0" w:color="000000"/>
            </w:tcBorders>
            <w:shd w:val="clear" w:color="auto" w:fill="EFEFEF"/>
            <w:tcMar>
              <w:top w:w="0" w:type="dxa"/>
              <w:left w:w="0" w:type="dxa"/>
              <w:bottom w:w="0" w:type="dxa"/>
              <w:right w:w="0" w:type="dxa"/>
            </w:tcMar>
            <w:vAlign w:val="center"/>
          </w:tcPr>
          <w:p w14:paraId="6C35D8C6"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0.1573</w:t>
            </w:r>
          </w:p>
        </w:tc>
      </w:tr>
      <w:tr w:rsidR="002222B9" w14:paraId="458B7887" w14:textId="77777777" w:rsidTr="00537F38">
        <w:trPr>
          <w:cantSplit/>
          <w:jc w:val="center"/>
        </w:trPr>
        <w:tc>
          <w:tcPr>
            <w:tcW w:w="4176" w:type="dxa"/>
            <w:tcBorders>
              <w:top w:val="single" w:sz="8" w:space="0" w:color="666666"/>
              <w:left w:val="none" w:sz="0" w:space="0" w:color="000000"/>
              <w:bottom w:val="none" w:sz="0" w:space="0" w:color="000000"/>
              <w:right w:val="single" w:sz="8" w:space="0" w:color="666666"/>
            </w:tcBorders>
            <w:shd w:val="clear" w:color="auto" w:fill="FFFFFF"/>
            <w:tcMar>
              <w:top w:w="0" w:type="dxa"/>
              <w:left w:w="0" w:type="dxa"/>
              <w:bottom w:w="0" w:type="dxa"/>
              <w:right w:w="0" w:type="dxa"/>
            </w:tcMar>
            <w:vAlign w:val="center"/>
          </w:tcPr>
          <w:p w14:paraId="2CA28C11"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I am confident in my ability to create a learning environment which enhances student engagement with the course</w:t>
            </w:r>
          </w:p>
        </w:tc>
        <w:tc>
          <w:tcPr>
            <w:tcW w:w="576" w:type="dxa"/>
            <w:tcBorders>
              <w:top w:val="single" w:sz="8" w:space="0" w:color="666666"/>
              <w:left w:val="single" w:sz="8" w:space="0" w:color="666666"/>
              <w:bottom w:val="none" w:sz="0" w:space="0" w:color="000000"/>
              <w:right w:val="single" w:sz="8" w:space="0" w:color="666666"/>
            </w:tcBorders>
            <w:shd w:val="clear" w:color="auto" w:fill="FFFFFF"/>
            <w:tcMar>
              <w:top w:w="0" w:type="dxa"/>
              <w:left w:w="0" w:type="dxa"/>
              <w:bottom w:w="0" w:type="dxa"/>
              <w:right w:w="0" w:type="dxa"/>
            </w:tcMar>
            <w:vAlign w:val="center"/>
          </w:tcPr>
          <w:p w14:paraId="72E4393F"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16</w:t>
            </w:r>
          </w:p>
        </w:tc>
        <w:tc>
          <w:tcPr>
            <w:tcW w:w="792" w:type="dxa"/>
            <w:tcBorders>
              <w:top w:val="single" w:sz="8" w:space="0" w:color="666666"/>
              <w:left w:val="single" w:sz="8" w:space="0" w:color="666666"/>
              <w:bottom w:val="none" w:sz="0" w:space="0" w:color="000000"/>
              <w:right w:val="none" w:sz="0" w:space="0" w:color="000000"/>
            </w:tcBorders>
            <w:shd w:val="clear" w:color="auto" w:fill="FFFFFF"/>
            <w:tcMar>
              <w:top w:w="0" w:type="dxa"/>
              <w:left w:w="0" w:type="dxa"/>
              <w:bottom w:w="0" w:type="dxa"/>
              <w:right w:w="0" w:type="dxa"/>
            </w:tcMar>
            <w:vAlign w:val="center"/>
          </w:tcPr>
          <w:p w14:paraId="38751442"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3.76</w:t>
            </w:r>
          </w:p>
        </w:tc>
        <w:tc>
          <w:tcPr>
            <w:tcW w:w="792" w:type="dxa"/>
            <w:tcBorders>
              <w:top w:val="single" w:sz="8" w:space="0" w:color="666666"/>
              <w:left w:val="none" w:sz="0" w:space="0" w:color="000000"/>
              <w:bottom w:val="none" w:sz="0" w:space="0" w:color="000000"/>
              <w:right w:val="single" w:sz="8" w:space="0" w:color="666666"/>
            </w:tcBorders>
            <w:shd w:val="clear" w:color="auto" w:fill="FFFFFF"/>
            <w:tcMar>
              <w:top w:w="0" w:type="dxa"/>
              <w:left w:w="0" w:type="dxa"/>
              <w:bottom w:w="0" w:type="dxa"/>
              <w:right w:w="0" w:type="dxa"/>
            </w:tcMar>
            <w:vAlign w:val="center"/>
          </w:tcPr>
          <w:p w14:paraId="7E96F0E1"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4.07</w:t>
            </w:r>
          </w:p>
        </w:tc>
        <w:tc>
          <w:tcPr>
            <w:tcW w:w="1224" w:type="dxa"/>
            <w:tcBorders>
              <w:top w:val="single" w:sz="8" w:space="0" w:color="666666"/>
              <w:left w:val="single" w:sz="8" w:space="0" w:color="666666"/>
              <w:bottom w:val="none" w:sz="0" w:space="0" w:color="000000"/>
              <w:right w:val="none" w:sz="0" w:space="0" w:color="000000"/>
            </w:tcBorders>
            <w:shd w:val="clear" w:color="auto" w:fill="FFFFFF"/>
            <w:tcMar>
              <w:top w:w="0" w:type="dxa"/>
              <w:left w:w="0" w:type="dxa"/>
              <w:bottom w:w="0" w:type="dxa"/>
              <w:right w:w="0" w:type="dxa"/>
            </w:tcMar>
            <w:vAlign w:val="center"/>
          </w:tcPr>
          <w:p w14:paraId="7FA3DDD2"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0.31</w:t>
            </w:r>
          </w:p>
        </w:tc>
        <w:tc>
          <w:tcPr>
            <w:tcW w:w="792" w:type="dxa"/>
            <w:tcBorders>
              <w:top w:val="single" w:sz="8" w:space="0" w:color="666666"/>
              <w:left w:val="none" w:sz="0" w:space="0" w:color="000000"/>
              <w:bottom w:val="none" w:sz="0" w:space="0" w:color="000000"/>
              <w:right w:val="single" w:sz="8" w:space="0" w:color="666666"/>
            </w:tcBorders>
            <w:shd w:val="clear" w:color="auto" w:fill="FFFFFF"/>
            <w:tcMar>
              <w:top w:w="0" w:type="dxa"/>
              <w:left w:w="0" w:type="dxa"/>
              <w:bottom w:w="0" w:type="dxa"/>
              <w:right w:w="0" w:type="dxa"/>
            </w:tcMar>
            <w:vAlign w:val="center"/>
          </w:tcPr>
          <w:p w14:paraId="4C81CBAE"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0.97</w:t>
            </w:r>
          </w:p>
        </w:tc>
        <w:tc>
          <w:tcPr>
            <w:tcW w:w="792" w:type="dxa"/>
            <w:tcBorders>
              <w:top w:val="single" w:sz="8" w:space="0" w:color="666666"/>
              <w:left w:val="single" w:sz="8" w:space="0" w:color="666666"/>
              <w:bottom w:val="none" w:sz="0" w:space="0" w:color="000000"/>
              <w:right w:val="none" w:sz="0" w:space="0" w:color="000000"/>
            </w:tcBorders>
            <w:shd w:val="clear" w:color="auto" w:fill="FFFFFF"/>
            <w:tcMar>
              <w:top w:w="0" w:type="dxa"/>
              <w:left w:w="0" w:type="dxa"/>
              <w:bottom w:w="0" w:type="dxa"/>
              <w:right w:w="0" w:type="dxa"/>
            </w:tcMar>
            <w:vAlign w:val="center"/>
          </w:tcPr>
          <w:p w14:paraId="2A6FBEEF"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0.70</w:t>
            </w:r>
          </w:p>
        </w:tc>
        <w:tc>
          <w:tcPr>
            <w:tcW w:w="864" w:type="dxa"/>
            <w:tcBorders>
              <w:top w:val="single" w:sz="8" w:space="0" w:color="666666"/>
              <w:left w:val="none" w:sz="0" w:space="0" w:color="000000"/>
              <w:bottom w:val="none" w:sz="0" w:space="0" w:color="000000"/>
              <w:right w:val="none" w:sz="0" w:space="0" w:color="000000"/>
            </w:tcBorders>
            <w:shd w:val="clear" w:color="auto" w:fill="7FBF7B"/>
            <w:tcMar>
              <w:top w:w="0" w:type="dxa"/>
              <w:left w:w="0" w:type="dxa"/>
              <w:bottom w:w="0" w:type="dxa"/>
              <w:right w:w="0" w:type="dxa"/>
            </w:tcMar>
            <w:vAlign w:val="center"/>
          </w:tcPr>
          <w:p w14:paraId="1BFC9FCF"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0.0335</w:t>
            </w:r>
          </w:p>
        </w:tc>
      </w:tr>
      <w:tr w:rsidR="002222B9" w14:paraId="412D0A66" w14:textId="77777777" w:rsidTr="00537F38">
        <w:trPr>
          <w:cantSplit/>
          <w:jc w:val="center"/>
        </w:trPr>
        <w:tc>
          <w:tcPr>
            <w:tcW w:w="4176" w:type="dxa"/>
            <w:tcBorders>
              <w:top w:val="none" w:sz="0" w:space="0" w:color="000000"/>
              <w:left w:val="none" w:sz="0" w:space="0" w:color="000000"/>
              <w:bottom w:val="none" w:sz="0" w:space="0" w:color="000000"/>
              <w:right w:val="single" w:sz="8" w:space="0" w:color="666666"/>
            </w:tcBorders>
            <w:shd w:val="clear" w:color="auto" w:fill="EFEFEF"/>
            <w:tcMar>
              <w:top w:w="0" w:type="dxa"/>
              <w:left w:w="0" w:type="dxa"/>
              <w:bottom w:w="0" w:type="dxa"/>
              <w:right w:w="0" w:type="dxa"/>
            </w:tcMar>
            <w:vAlign w:val="center"/>
          </w:tcPr>
          <w:p w14:paraId="129BB2F4"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I am confident in my ability to create a learning environment which enhances peer to peer interactions</w:t>
            </w:r>
          </w:p>
        </w:tc>
        <w:tc>
          <w:tcPr>
            <w:tcW w:w="576" w:type="dxa"/>
            <w:tcBorders>
              <w:top w:val="none" w:sz="0" w:space="0" w:color="000000"/>
              <w:left w:val="single" w:sz="8" w:space="0" w:color="666666"/>
              <w:bottom w:val="none" w:sz="0" w:space="0" w:color="000000"/>
              <w:right w:val="single" w:sz="8" w:space="0" w:color="666666"/>
            </w:tcBorders>
            <w:shd w:val="clear" w:color="auto" w:fill="EFEFEF"/>
            <w:tcMar>
              <w:top w:w="0" w:type="dxa"/>
              <w:left w:w="0" w:type="dxa"/>
              <w:bottom w:w="0" w:type="dxa"/>
              <w:right w:w="0" w:type="dxa"/>
            </w:tcMar>
            <w:vAlign w:val="center"/>
          </w:tcPr>
          <w:p w14:paraId="7A2D014B"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16</w:t>
            </w:r>
          </w:p>
        </w:tc>
        <w:tc>
          <w:tcPr>
            <w:tcW w:w="792" w:type="dxa"/>
            <w:tcBorders>
              <w:top w:val="none" w:sz="0" w:space="0" w:color="000000"/>
              <w:left w:val="single" w:sz="8" w:space="0" w:color="666666"/>
              <w:bottom w:val="none" w:sz="0" w:space="0" w:color="000000"/>
              <w:right w:val="none" w:sz="0" w:space="0" w:color="000000"/>
            </w:tcBorders>
            <w:shd w:val="clear" w:color="auto" w:fill="EFEFEF"/>
            <w:tcMar>
              <w:top w:w="0" w:type="dxa"/>
              <w:left w:w="0" w:type="dxa"/>
              <w:bottom w:w="0" w:type="dxa"/>
              <w:right w:w="0" w:type="dxa"/>
            </w:tcMar>
            <w:vAlign w:val="center"/>
          </w:tcPr>
          <w:p w14:paraId="2B97A577"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3.81</w:t>
            </w:r>
          </w:p>
        </w:tc>
        <w:tc>
          <w:tcPr>
            <w:tcW w:w="792" w:type="dxa"/>
            <w:tcBorders>
              <w:top w:val="none" w:sz="0" w:space="0" w:color="000000"/>
              <w:left w:val="none" w:sz="0" w:space="0" w:color="000000"/>
              <w:bottom w:val="none" w:sz="0" w:space="0" w:color="000000"/>
              <w:right w:val="single" w:sz="8" w:space="0" w:color="666666"/>
            </w:tcBorders>
            <w:shd w:val="clear" w:color="auto" w:fill="EFEFEF"/>
            <w:tcMar>
              <w:top w:w="0" w:type="dxa"/>
              <w:left w:w="0" w:type="dxa"/>
              <w:bottom w:w="0" w:type="dxa"/>
              <w:right w:w="0" w:type="dxa"/>
            </w:tcMar>
            <w:vAlign w:val="center"/>
          </w:tcPr>
          <w:p w14:paraId="73B38C96"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3.80</w:t>
            </w:r>
          </w:p>
        </w:tc>
        <w:tc>
          <w:tcPr>
            <w:tcW w:w="1224" w:type="dxa"/>
            <w:tcBorders>
              <w:top w:val="none" w:sz="0" w:space="0" w:color="000000"/>
              <w:left w:val="single" w:sz="8" w:space="0" w:color="666666"/>
              <w:bottom w:val="none" w:sz="0" w:space="0" w:color="000000"/>
              <w:right w:val="none" w:sz="0" w:space="0" w:color="000000"/>
            </w:tcBorders>
            <w:shd w:val="clear" w:color="auto" w:fill="EFEFEF"/>
            <w:tcMar>
              <w:top w:w="0" w:type="dxa"/>
              <w:left w:w="0" w:type="dxa"/>
              <w:bottom w:w="0" w:type="dxa"/>
              <w:right w:w="0" w:type="dxa"/>
            </w:tcMar>
            <w:vAlign w:val="center"/>
          </w:tcPr>
          <w:p w14:paraId="4A2545D6"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-0.01</w:t>
            </w:r>
          </w:p>
        </w:tc>
        <w:tc>
          <w:tcPr>
            <w:tcW w:w="792" w:type="dxa"/>
            <w:tcBorders>
              <w:top w:val="none" w:sz="0" w:space="0" w:color="000000"/>
              <w:left w:val="none" w:sz="0" w:space="0" w:color="000000"/>
              <w:bottom w:val="none" w:sz="0" w:space="0" w:color="000000"/>
              <w:right w:val="single" w:sz="8" w:space="0" w:color="666666"/>
            </w:tcBorders>
            <w:shd w:val="clear" w:color="auto" w:fill="EFEFEF"/>
            <w:tcMar>
              <w:top w:w="0" w:type="dxa"/>
              <w:left w:w="0" w:type="dxa"/>
              <w:bottom w:w="0" w:type="dxa"/>
              <w:right w:w="0" w:type="dxa"/>
            </w:tcMar>
            <w:vAlign w:val="center"/>
          </w:tcPr>
          <w:p w14:paraId="12F4F996"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1.11</w:t>
            </w:r>
          </w:p>
        </w:tc>
        <w:tc>
          <w:tcPr>
            <w:tcW w:w="792" w:type="dxa"/>
            <w:tcBorders>
              <w:top w:val="none" w:sz="0" w:space="0" w:color="000000"/>
              <w:left w:val="single" w:sz="8" w:space="0" w:color="666666"/>
              <w:bottom w:val="none" w:sz="0" w:space="0" w:color="000000"/>
              <w:right w:val="none" w:sz="0" w:space="0" w:color="000000"/>
            </w:tcBorders>
            <w:shd w:val="clear" w:color="auto" w:fill="EFEFEF"/>
            <w:tcMar>
              <w:top w:w="0" w:type="dxa"/>
              <w:left w:w="0" w:type="dxa"/>
              <w:bottom w:w="0" w:type="dxa"/>
              <w:right w:w="0" w:type="dxa"/>
            </w:tcMar>
            <w:vAlign w:val="center"/>
          </w:tcPr>
          <w:p w14:paraId="5B17B6F9"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1.15</w:t>
            </w:r>
          </w:p>
        </w:tc>
        <w:tc>
          <w:tcPr>
            <w:tcW w:w="864"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vAlign w:val="center"/>
          </w:tcPr>
          <w:p w14:paraId="37D3533D"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0.2568</w:t>
            </w:r>
          </w:p>
        </w:tc>
      </w:tr>
      <w:tr w:rsidR="002222B9" w14:paraId="5411134E" w14:textId="77777777" w:rsidTr="00537F38">
        <w:trPr>
          <w:cantSplit/>
          <w:jc w:val="center"/>
        </w:trPr>
        <w:tc>
          <w:tcPr>
            <w:tcW w:w="4176" w:type="dxa"/>
            <w:tcBorders>
              <w:top w:val="none" w:sz="0" w:space="0" w:color="000000"/>
              <w:left w:val="none" w:sz="0" w:space="0" w:color="000000"/>
              <w:bottom w:val="none" w:sz="0" w:space="0" w:color="000000"/>
              <w:right w:val="single" w:sz="8" w:space="0" w:color="666666"/>
            </w:tcBorders>
            <w:shd w:val="clear" w:color="auto" w:fill="FFFFFF"/>
            <w:tcMar>
              <w:top w:w="0" w:type="dxa"/>
              <w:left w:w="0" w:type="dxa"/>
              <w:bottom w:w="0" w:type="dxa"/>
              <w:right w:w="0" w:type="dxa"/>
            </w:tcMar>
            <w:vAlign w:val="center"/>
          </w:tcPr>
          <w:p w14:paraId="77F4D094"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 xml:space="preserve">I </w:t>
            </w:r>
            <w:proofErr w:type="gramStart"/>
            <w:r>
              <w:rPr>
                <w:rFonts w:ascii="Arial"/>
                <w:color w:val="000000"/>
                <w:sz w:val="20"/>
                <w:szCs w:val="20"/>
              </w:rPr>
              <w:t>have the ability to</w:t>
            </w:r>
            <w:proofErr w:type="gramEnd"/>
            <w:r>
              <w:rPr>
                <w:rFonts w:ascii="Arial"/>
                <w:color w:val="000000"/>
                <w:sz w:val="20"/>
                <w:szCs w:val="20"/>
              </w:rPr>
              <w:t xml:space="preserve"> flexibly adapt to students needs and prior experiences to help them master the learning objectives</w:t>
            </w:r>
          </w:p>
        </w:tc>
        <w:tc>
          <w:tcPr>
            <w:tcW w:w="576" w:type="dxa"/>
            <w:tcBorders>
              <w:top w:val="none" w:sz="0" w:space="0" w:color="000000"/>
              <w:left w:val="single" w:sz="8" w:space="0" w:color="666666"/>
              <w:bottom w:val="none" w:sz="0" w:space="0" w:color="000000"/>
              <w:right w:val="single" w:sz="8" w:space="0" w:color="666666"/>
            </w:tcBorders>
            <w:shd w:val="clear" w:color="auto" w:fill="FFFFFF"/>
            <w:tcMar>
              <w:top w:w="0" w:type="dxa"/>
              <w:left w:w="0" w:type="dxa"/>
              <w:bottom w:w="0" w:type="dxa"/>
              <w:right w:w="0" w:type="dxa"/>
            </w:tcMar>
            <w:vAlign w:val="center"/>
          </w:tcPr>
          <w:p w14:paraId="05F2C2B1"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16</w:t>
            </w:r>
          </w:p>
        </w:tc>
        <w:tc>
          <w:tcPr>
            <w:tcW w:w="792" w:type="dxa"/>
            <w:tcBorders>
              <w:top w:val="none" w:sz="0" w:space="0" w:color="000000"/>
              <w:left w:val="single" w:sz="8" w:space="0" w:color="666666"/>
              <w:bottom w:val="none" w:sz="0" w:space="0" w:color="000000"/>
              <w:right w:val="none" w:sz="0" w:space="0" w:color="000000"/>
            </w:tcBorders>
            <w:shd w:val="clear" w:color="auto" w:fill="FFFFFF"/>
            <w:tcMar>
              <w:top w:w="0" w:type="dxa"/>
              <w:left w:w="0" w:type="dxa"/>
              <w:bottom w:w="0" w:type="dxa"/>
              <w:right w:w="0" w:type="dxa"/>
            </w:tcMar>
            <w:vAlign w:val="center"/>
          </w:tcPr>
          <w:p w14:paraId="4D23BCC4"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3.59</w:t>
            </w:r>
          </w:p>
        </w:tc>
        <w:tc>
          <w:tcPr>
            <w:tcW w:w="792" w:type="dxa"/>
            <w:tcBorders>
              <w:top w:val="none" w:sz="0" w:space="0" w:color="000000"/>
              <w:left w:val="none" w:sz="0" w:space="0" w:color="000000"/>
              <w:bottom w:val="none" w:sz="0" w:space="0" w:color="000000"/>
              <w:right w:val="single" w:sz="8" w:space="0" w:color="666666"/>
            </w:tcBorders>
            <w:shd w:val="clear" w:color="auto" w:fill="FFFFFF"/>
            <w:tcMar>
              <w:top w:w="0" w:type="dxa"/>
              <w:left w:w="0" w:type="dxa"/>
              <w:bottom w:w="0" w:type="dxa"/>
              <w:right w:w="0" w:type="dxa"/>
            </w:tcMar>
            <w:vAlign w:val="center"/>
          </w:tcPr>
          <w:p w14:paraId="6F0D9B71"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3.73</w:t>
            </w:r>
          </w:p>
        </w:tc>
        <w:tc>
          <w:tcPr>
            <w:tcW w:w="1224" w:type="dxa"/>
            <w:tcBorders>
              <w:top w:val="none" w:sz="0" w:space="0" w:color="000000"/>
              <w:left w:val="single" w:sz="8" w:space="0" w:color="666666"/>
              <w:bottom w:val="none" w:sz="0" w:space="0" w:color="000000"/>
              <w:right w:val="none" w:sz="0" w:space="0" w:color="000000"/>
            </w:tcBorders>
            <w:shd w:val="clear" w:color="auto" w:fill="FFFFFF"/>
            <w:tcMar>
              <w:top w:w="0" w:type="dxa"/>
              <w:left w:w="0" w:type="dxa"/>
              <w:bottom w:w="0" w:type="dxa"/>
              <w:right w:w="0" w:type="dxa"/>
            </w:tcMar>
            <w:vAlign w:val="center"/>
          </w:tcPr>
          <w:p w14:paraId="781141FF"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0.14</w:t>
            </w:r>
          </w:p>
        </w:tc>
        <w:tc>
          <w:tcPr>
            <w:tcW w:w="792" w:type="dxa"/>
            <w:tcBorders>
              <w:top w:val="none" w:sz="0" w:space="0" w:color="000000"/>
              <w:left w:val="none" w:sz="0" w:space="0" w:color="000000"/>
              <w:bottom w:val="none" w:sz="0" w:space="0" w:color="000000"/>
              <w:right w:val="single" w:sz="8" w:space="0" w:color="666666"/>
            </w:tcBorders>
            <w:shd w:val="clear" w:color="auto" w:fill="FFFFFF"/>
            <w:tcMar>
              <w:top w:w="0" w:type="dxa"/>
              <w:left w:w="0" w:type="dxa"/>
              <w:bottom w:w="0" w:type="dxa"/>
              <w:right w:w="0" w:type="dxa"/>
            </w:tcMar>
            <w:vAlign w:val="center"/>
          </w:tcPr>
          <w:p w14:paraId="491DCEE5"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1.06</w:t>
            </w:r>
          </w:p>
        </w:tc>
        <w:tc>
          <w:tcPr>
            <w:tcW w:w="792" w:type="dxa"/>
            <w:tcBorders>
              <w:top w:val="none" w:sz="0" w:space="0" w:color="000000"/>
              <w:left w:val="single" w:sz="8" w:space="0" w:color="666666"/>
              <w:bottom w:val="none" w:sz="0" w:space="0" w:color="000000"/>
              <w:right w:val="none" w:sz="0" w:space="0" w:color="000000"/>
            </w:tcBorders>
            <w:shd w:val="clear" w:color="auto" w:fill="FFFFFF"/>
            <w:tcMar>
              <w:top w:w="0" w:type="dxa"/>
              <w:left w:w="0" w:type="dxa"/>
              <w:bottom w:w="0" w:type="dxa"/>
              <w:right w:w="0" w:type="dxa"/>
            </w:tcMar>
            <w:vAlign w:val="center"/>
          </w:tcPr>
          <w:p w14:paraId="1796F964"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0.70</w:t>
            </w:r>
          </w:p>
        </w:tc>
        <w:tc>
          <w:tcPr>
            <w:tcW w:w="8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EA2EC6"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0.2059</w:t>
            </w:r>
          </w:p>
        </w:tc>
      </w:tr>
      <w:tr w:rsidR="002222B9" w14:paraId="1B3A0284" w14:textId="77777777" w:rsidTr="00537F38">
        <w:trPr>
          <w:cantSplit/>
          <w:jc w:val="center"/>
        </w:trPr>
        <w:tc>
          <w:tcPr>
            <w:tcW w:w="4176" w:type="dxa"/>
            <w:tcBorders>
              <w:top w:val="none" w:sz="0" w:space="0" w:color="000000"/>
              <w:left w:val="none" w:sz="0" w:space="0" w:color="000000"/>
              <w:bottom w:val="none" w:sz="0" w:space="0" w:color="000000"/>
              <w:right w:val="single" w:sz="8" w:space="0" w:color="666666"/>
            </w:tcBorders>
            <w:shd w:val="clear" w:color="auto" w:fill="EFEFEF"/>
            <w:tcMar>
              <w:top w:w="0" w:type="dxa"/>
              <w:left w:w="0" w:type="dxa"/>
              <w:bottom w:w="0" w:type="dxa"/>
              <w:right w:w="0" w:type="dxa"/>
            </w:tcMar>
            <w:vAlign w:val="center"/>
          </w:tcPr>
          <w:p w14:paraId="2E1E8C13"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I am confident in my ability to develop positive relationships with my students</w:t>
            </w:r>
          </w:p>
        </w:tc>
        <w:tc>
          <w:tcPr>
            <w:tcW w:w="576" w:type="dxa"/>
            <w:tcBorders>
              <w:top w:val="none" w:sz="0" w:space="0" w:color="000000"/>
              <w:left w:val="single" w:sz="8" w:space="0" w:color="666666"/>
              <w:bottom w:val="none" w:sz="0" w:space="0" w:color="000000"/>
              <w:right w:val="single" w:sz="8" w:space="0" w:color="666666"/>
            </w:tcBorders>
            <w:shd w:val="clear" w:color="auto" w:fill="EFEFEF"/>
            <w:tcMar>
              <w:top w:w="0" w:type="dxa"/>
              <w:left w:w="0" w:type="dxa"/>
              <w:bottom w:w="0" w:type="dxa"/>
              <w:right w:w="0" w:type="dxa"/>
            </w:tcMar>
            <w:vAlign w:val="center"/>
          </w:tcPr>
          <w:p w14:paraId="64F08E97"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16</w:t>
            </w:r>
          </w:p>
        </w:tc>
        <w:tc>
          <w:tcPr>
            <w:tcW w:w="792" w:type="dxa"/>
            <w:tcBorders>
              <w:top w:val="none" w:sz="0" w:space="0" w:color="000000"/>
              <w:left w:val="single" w:sz="8" w:space="0" w:color="666666"/>
              <w:bottom w:val="none" w:sz="0" w:space="0" w:color="000000"/>
              <w:right w:val="none" w:sz="0" w:space="0" w:color="000000"/>
            </w:tcBorders>
            <w:shd w:val="clear" w:color="auto" w:fill="EFEFEF"/>
            <w:tcMar>
              <w:top w:w="0" w:type="dxa"/>
              <w:left w:w="0" w:type="dxa"/>
              <w:bottom w:w="0" w:type="dxa"/>
              <w:right w:w="0" w:type="dxa"/>
            </w:tcMar>
            <w:vAlign w:val="center"/>
          </w:tcPr>
          <w:p w14:paraId="7B9B20F3"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4.12</w:t>
            </w:r>
          </w:p>
        </w:tc>
        <w:tc>
          <w:tcPr>
            <w:tcW w:w="792" w:type="dxa"/>
            <w:tcBorders>
              <w:top w:val="none" w:sz="0" w:space="0" w:color="000000"/>
              <w:left w:val="none" w:sz="0" w:space="0" w:color="000000"/>
              <w:bottom w:val="none" w:sz="0" w:space="0" w:color="000000"/>
              <w:right w:val="single" w:sz="8" w:space="0" w:color="666666"/>
            </w:tcBorders>
            <w:shd w:val="clear" w:color="auto" w:fill="EFEFEF"/>
            <w:tcMar>
              <w:top w:w="0" w:type="dxa"/>
              <w:left w:w="0" w:type="dxa"/>
              <w:bottom w:w="0" w:type="dxa"/>
              <w:right w:w="0" w:type="dxa"/>
            </w:tcMar>
            <w:vAlign w:val="center"/>
          </w:tcPr>
          <w:p w14:paraId="094C1247"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4.13</w:t>
            </w:r>
          </w:p>
        </w:tc>
        <w:tc>
          <w:tcPr>
            <w:tcW w:w="1224" w:type="dxa"/>
            <w:tcBorders>
              <w:top w:val="none" w:sz="0" w:space="0" w:color="000000"/>
              <w:left w:val="single" w:sz="8" w:space="0" w:color="666666"/>
              <w:bottom w:val="none" w:sz="0" w:space="0" w:color="000000"/>
              <w:right w:val="none" w:sz="0" w:space="0" w:color="000000"/>
            </w:tcBorders>
            <w:shd w:val="clear" w:color="auto" w:fill="EFEFEF"/>
            <w:tcMar>
              <w:top w:w="0" w:type="dxa"/>
              <w:left w:w="0" w:type="dxa"/>
              <w:bottom w:w="0" w:type="dxa"/>
              <w:right w:w="0" w:type="dxa"/>
            </w:tcMar>
            <w:vAlign w:val="center"/>
          </w:tcPr>
          <w:p w14:paraId="4665D4FB"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0.01</w:t>
            </w:r>
          </w:p>
        </w:tc>
        <w:tc>
          <w:tcPr>
            <w:tcW w:w="792" w:type="dxa"/>
            <w:tcBorders>
              <w:top w:val="none" w:sz="0" w:space="0" w:color="000000"/>
              <w:left w:val="none" w:sz="0" w:space="0" w:color="000000"/>
              <w:bottom w:val="none" w:sz="0" w:space="0" w:color="000000"/>
              <w:right w:val="single" w:sz="8" w:space="0" w:color="666666"/>
            </w:tcBorders>
            <w:shd w:val="clear" w:color="auto" w:fill="EFEFEF"/>
            <w:tcMar>
              <w:top w:w="0" w:type="dxa"/>
              <w:left w:w="0" w:type="dxa"/>
              <w:bottom w:w="0" w:type="dxa"/>
              <w:right w:w="0" w:type="dxa"/>
            </w:tcMar>
            <w:vAlign w:val="center"/>
          </w:tcPr>
          <w:p w14:paraId="4BA87AF3"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0.99</w:t>
            </w:r>
          </w:p>
        </w:tc>
        <w:tc>
          <w:tcPr>
            <w:tcW w:w="792" w:type="dxa"/>
            <w:tcBorders>
              <w:top w:val="none" w:sz="0" w:space="0" w:color="000000"/>
              <w:left w:val="single" w:sz="8" w:space="0" w:color="666666"/>
              <w:bottom w:val="none" w:sz="0" w:space="0" w:color="000000"/>
              <w:right w:val="none" w:sz="0" w:space="0" w:color="000000"/>
            </w:tcBorders>
            <w:shd w:val="clear" w:color="auto" w:fill="EFEFEF"/>
            <w:tcMar>
              <w:top w:w="0" w:type="dxa"/>
              <w:left w:w="0" w:type="dxa"/>
              <w:bottom w:w="0" w:type="dxa"/>
              <w:right w:w="0" w:type="dxa"/>
            </w:tcMar>
            <w:vAlign w:val="center"/>
          </w:tcPr>
          <w:p w14:paraId="198186FC"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0.83</w:t>
            </w:r>
          </w:p>
        </w:tc>
        <w:tc>
          <w:tcPr>
            <w:tcW w:w="864"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vAlign w:val="center"/>
          </w:tcPr>
          <w:p w14:paraId="192428B2"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0.3173</w:t>
            </w:r>
          </w:p>
        </w:tc>
      </w:tr>
      <w:tr w:rsidR="002222B9" w14:paraId="41FF35AC" w14:textId="77777777" w:rsidTr="00537F38">
        <w:trPr>
          <w:cantSplit/>
          <w:jc w:val="center"/>
        </w:trPr>
        <w:tc>
          <w:tcPr>
            <w:tcW w:w="4176" w:type="dxa"/>
            <w:tcBorders>
              <w:top w:val="none" w:sz="0" w:space="0" w:color="000000"/>
              <w:left w:val="none" w:sz="0" w:space="0" w:color="000000"/>
              <w:bottom w:val="single" w:sz="16" w:space="0" w:color="666666"/>
              <w:right w:val="single" w:sz="8" w:space="0" w:color="666666"/>
            </w:tcBorders>
            <w:shd w:val="clear" w:color="auto" w:fill="FFFFFF"/>
            <w:tcMar>
              <w:top w:w="0" w:type="dxa"/>
              <w:left w:w="0" w:type="dxa"/>
              <w:bottom w:w="0" w:type="dxa"/>
              <w:right w:w="0" w:type="dxa"/>
            </w:tcMar>
            <w:vAlign w:val="center"/>
          </w:tcPr>
          <w:p w14:paraId="1B7F513B"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 xml:space="preserve">I </w:t>
            </w:r>
            <w:proofErr w:type="gramStart"/>
            <w:r>
              <w:rPr>
                <w:rFonts w:ascii="Arial"/>
                <w:color w:val="000000"/>
                <w:sz w:val="20"/>
                <w:szCs w:val="20"/>
              </w:rPr>
              <w:t>am able to</w:t>
            </w:r>
            <w:proofErr w:type="gramEnd"/>
            <w:r>
              <w:rPr>
                <w:rFonts w:ascii="Arial"/>
                <w:color w:val="000000"/>
                <w:sz w:val="20"/>
                <w:szCs w:val="20"/>
              </w:rPr>
              <w:t xml:space="preserve"> create a learning environment in which students can learn from one another</w:t>
            </w:r>
          </w:p>
        </w:tc>
        <w:tc>
          <w:tcPr>
            <w:tcW w:w="576" w:type="dxa"/>
            <w:tcBorders>
              <w:top w:val="none" w:sz="0" w:space="0" w:color="000000"/>
              <w:left w:val="single" w:sz="8" w:space="0" w:color="666666"/>
              <w:bottom w:val="single" w:sz="16" w:space="0" w:color="666666"/>
              <w:right w:val="single" w:sz="8" w:space="0" w:color="666666"/>
            </w:tcBorders>
            <w:shd w:val="clear" w:color="auto" w:fill="FFFFFF"/>
            <w:tcMar>
              <w:top w:w="0" w:type="dxa"/>
              <w:left w:w="0" w:type="dxa"/>
              <w:bottom w:w="0" w:type="dxa"/>
              <w:right w:w="0" w:type="dxa"/>
            </w:tcMar>
            <w:vAlign w:val="center"/>
          </w:tcPr>
          <w:p w14:paraId="7E5BFEA6"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16</w:t>
            </w:r>
          </w:p>
        </w:tc>
        <w:tc>
          <w:tcPr>
            <w:tcW w:w="792" w:type="dxa"/>
            <w:tcBorders>
              <w:top w:val="none" w:sz="0" w:space="0" w:color="000000"/>
              <w:left w:val="single" w:sz="8" w:space="0" w:color="666666"/>
              <w:bottom w:val="single" w:sz="16" w:space="0" w:color="666666"/>
              <w:right w:val="none" w:sz="0" w:space="0" w:color="000000"/>
            </w:tcBorders>
            <w:shd w:val="clear" w:color="auto" w:fill="FFFFFF"/>
            <w:tcMar>
              <w:top w:w="0" w:type="dxa"/>
              <w:left w:w="0" w:type="dxa"/>
              <w:bottom w:w="0" w:type="dxa"/>
              <w:right w:w="0" w:type="dxa"/>
            </w:tcMar>
            <w:vAlign w:val="center"/>
          </w:tcPr>
          <w:p w14:paraId="2A452BAE"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3.88</w:t>
            </w:r>
          </w:p>
        </w:tc>
        <w:tc>
          <w:tcPr>
            <w:tcW w:w="792" w:type="dxa"/>
            <w:tcBorders>
              <w:top w:val="none" w:sz="0" w:space="0" w:color="000000"/>
              <w:left w:val="none" w:sz="0" w:space="0" w:color="000000"/>
              <w:bottom w:val="single" w:sz="16" w:space="0" w:color="666666"/>
              <w:right w:val="single" w:sz="8" w:space="0" w:color="666666"/>
            </w:tcBorders>
            <w:shd w:val="clear" w:color="auto" w:fill="FFFFFF"/>
            <w:tcMar>
              <w:top w:w="0" w:type="dxa"/>
              <w:left w:w="0" w:type="dxa"/>
              <w:bottom w:w="0" w:type="dxa"/>
              <w:right w:w="0" w:type="dxa"/>
            </w:tcMar>
            <w:vAlign w:val="center"/>
          </w:tcPr>
          <w:p w14:paraId="3AA971FA"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3.93</w:t>
            </w:r>
          </w:p>
        </w:tc>
        <w:tc>
          <w:tcPr>
            <w:tcW w:w="1224" w:type="dxa"/>
            <w:tcBorders>
              <w:top w:val="none" w:sz="0" w:space="0" w:color="000000"/>
              <w:left w:val="single" w:sz="8" w:space="0" w:color="666666"/>
              <w:bottom w:val="single" w:sz="16" w:space="0" w:color="666666"/>
              <w:right w:val="none" w:sz="0" w:space="0" w:color="000000"/>
            </w:tcBorders>
            <w:shd w:val="clear" w:color="auto" w:fill="FFFFFF"/>
            <w:tcMar>
              <w:top w:w="0" w:type="dxa"/>
              <w:left w:w="0" w:type="dxa"/>
              <w:bottom w:w="0" w:type="dxa"/>
              <w:right w:w="0" w:type="dxa"/>
            </w:tcMar>
            <w:vAlign w:val="center"/>
          </w:tcPr>
          <w:p w14:paraId="11864D67"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0.05</w:t>
            </w:r>
          </w:p>
        </w:tc>
        <w:tc>
          <w:tcPr>
            <w:tcW w:w="792" w:type="dxa"/>
            <w:tcBorders>
              <w:top w:val="none" w:sz="0" w:space="0" w:color="000000"/>
              <w:left w:val="none" w:sz="0" w:space="0" w:color="000000"/>
              <w:bottom w:val="single" w:sz="16" w:space="0" w:color="666666"/>
              <w:right w:val="single" w:sz="8" w:space="0" w:color="666666"/>
            </w:tcBorders>
            <w:shd w:val="clear" w:color="auto" w:fill="FFFFFF"/>
            <w:tcMar>
              <w:top w:w="0" w:type="dxa"/>
              <w:left w:w="0" w:type="dxa"/>
              <w:bottom w:w="0" w:type="dxa"/>
              <w:right w:w="0" w:type="dxa"/>
            </w:tcMar>
            <w:vAlign w:val="center"/>
          </w:tcPr>
          <w:p w14:paraId="68542A21"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1.05</w:t>
            </w:r>
          </w:p>
        </w:tc>
        <w:tc>
          <w:tcPr>
            <w:tcW w:w="792" w:type="dxa"/>
            <w:tcBorders>
              <w:top w:val="none" w:sz="0" w:space="0" w:color="000000"/>
              <w:left w:val="single" w:sz="8" w:space="0" w:color="666666"/>
              <w:bottom w:val="single" w:sz="16" w:space="0" w:color="666666"/>
              <w:right w:val="none" w:sz="0" w:space="0" w:color="000000"/>
            </w:tcBorders>
            <w:shd w:val="clear" w:color="auto" w:fill="FFFFFF"/>
            <w:tcMar>
              <w:top w:w="0" w:type="dxa"/>
              <w:left w:w="0" w:type="dxa"/>
              <w:bottom w:w="0" w:type="dxa"/>
              <w:right w:w="0" w:type="dxa"/>
            </w:tcMar>
            <w:vAlign w:val="center"/>
          </w:tcPr>
          <w:p w14:paraId="7FE1194A"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0.96</w:t>
            </w:r>
          </w:p>
        </w:tc>
        <w:tc>
          <w:tcPr>
            <w:tcW w:w="864" w:type="dxa"/>
            <w:tcBorders>
              <w:top w:val="none" w:sz="0" w:space="0" w:color="000000"/>
              <w:left w:val="none" w:sz="0" w:space="0" w:color="000000"/>
              <w:bottom w:val="single" w:sz="16" w:space="0" w:color="666666"/>
              <w:right w:val="none" w:sz="0" w:space="0" w:color="000000"/>
            </w:tcBorders>
            <w:shd w:val="clear" w:color="auto" w:fill="FFFFFF"/>
            <w:tcMar>
              <w:top w:w="0" w:type="dxa"/>
              <w:left w:w="0" w:type="dxa"/>
              <w:bottom w:w="0" w:type="dxa"/>
              <w:right w:w="0" w:type="dxa"/>
            </w:tcMar>
            <w:vAlign w:val="center"/>
          </w:tcPr>
          <w:p w14:paraId="79941BE6"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0.1797</w:t>
            </w:r>
          </w:p>
        </w:tc>
      </w:tr>
    </w:tbl>
    <w:p w14:paraId="7DF7DCED" w14:textId="77777777" w:rsidR="004E7284" w:rsidRPr="00F76751" w:rsidRDefault="004E7284" w:rsidP="00F76751">
      <w:pPr>
        <w:spacing w:line="276" w:lineRule="auto"/>
        <w:rPr>
          <w:rFonts w:eastAsiaTheme="majorEastAsia" w:cstheme="minorHAnsi"/>
          <w:color w:val="365F91" w:themeColor="accent1" w:themeShade="BF"/>
          <w:sz w:val="24"/>
          <w:szCs w:val="24"/>
        </w:rPr>
      </w:pPr>
    </w:p>
    <w:p w14:paraId="3147EA1F" w14:textId="18035497" w:rsidR="0095261C" w:rsidRPr="0095261C" w:rsidRDefault="00ED2404" w:rsidP="0095261C">
      <w:pPr>
        <w:pStyle w:val="Heading3"/>
        <w:rPr>
          <w:b/>
          <w:bCs/>
          <w:color w:val="auto"/>
        </w:rPr>
      </w:pPr>
      <w:bookmarkStart w:id="12" w:name="_Toc111765069"/>
      <w:r w:rsidRPr="0095261C">
        <w:rPr>
          <w:b/>
          <w:bCs/>
          <w:color w:val="auto"/>
        </w:rPr>
        <w:t xml:space="preserve">Q2: </w:t>
      </w:r>
      <w:r w:rsidR="00C62627" w:rsidRPr="0095261C">
        <w:rPr>
          <w:b/>
          <w:bCs/>
          <w:color w:val="auto"/>
        </w:rPr>
        <w:t xml:space="preserve">What are </w:t>
      </w:r>
      <w:r w:rsidR="00674532">
        <w:rPr>
          <w:b/>
          <w:bCs/>
          <w:color w:val="auto"/>
        </w:rPr>
        <w:t>instructor</w:t>
      </w:r>
      <w:r w:rsidR="00C62627" w:rsidRPr="0095261C">
        <w:rPr>
          <w:b/>
          <w:bCs/>
          <w:color w:val="auto"/>
        </w:rPr>
        <w:t xml:space="preserve"> perceptions of the various professional development events and resources?</w:t>
      </w:r>
      <w:bookmarkEnd w:id="12"/>
    </w:p>
    <w:p w14:paraId="496D328F" w14:textId="72F5E3E2" w:rsidR="00C777B3" w:rsidRDefault="00C777B3" w:rsidP="00C777B3">
      <w:pPr>
        <w:pStyle w:val="Heading4"/>
      </w:pPr>
      <w:r>
        <w:t xml:space="preserve">IMPACT Fellows gained confidence in their plans through the expert feedback of IMPACT faculty and staff mentors; this available expertise helped them move from concepts to tactical strategies. </w:t>
      </w:r>
    </w:p>
    <w:p w14:paraId="74B3CB1C" w14:textId="28548810" w:rsidR="00C777B3" w:rsidRDefault="004D7250" w:rsidP="00C777B3">
      <w:r>
        <w:t xml:space="preserve">Aspects of the IMPACT FLC and fellow’s ratings of their “helpfulness” are shown in Figure 3. </w:t>
      </w:r>
      <w:r w:rsidR="00C777B3">
        <w:t>T</w:t>
      </w:r>
      <w:r w:rsidR="00C777B3" w:rsidRPr="00A9777E">
        <w:t xml:space="preserve">he highest valued aspect of IMPACT were mentors and support teams, which were readily available and responsive </w:t>
      </w:r>
      <w:r>
        <w:t>to the needs of IMPACT fellows. This</w:t>
      </w:r>
      <w:r w:rsidR="00C777B3" w:rsidRPr="00A9777E">
        <w:t xml:space="preserve"> support allowed fellows to </w:t>
      </w:r>
      <w:r>
        <w:t xml:space="preserve">fill in the gaps between ideas and actual classroom strategies. </w:t>
      </w:r>
      <w:r w:rsidR="00C777B3" w:rsidRPr="00A9777E">
        <w:t xml:space="preserve"> </w:t>
      </w:r>
      <w:r>
        <w:t>Fellows described mentors as</w:t>
      </w:r>
      <w:r w:rsidR="00C777B3" w:rsidRPr="00A9777E">
        <w:t xml:space="preserve"> “flexible, they were available, and they cared.”</w:t>
      </w:r>
    </w:p>
    <w:p w14:paraId="677274CE" w14:textId="0A7D03E9" w:rsidR="004D7250" w:rsidRDefault="004D7250" w:rsidP="00C777B3"/>
    <w:p w14:paraId="79635DAA" w14:textId="27D8B1F6" w:rsidR="004D7250" w:rsidRPr="007B68B2" w:rsidRDefault="004D7250" w:rsidP="004D7250">
      <w:pPr>
        <w:pStyle w:val="Heading3"/>
        <w:rPr>
          <w:color w:val="auto"/>
        </w:rPr>
      </w:pPr>
      <w:r w:rsidRPr="00B345E8">
        <w:rPr>
          <w:b/>
          <w:bCs/>
          <w:color w:val="auto"/>
        </w:rPr>
        <w:lastRenderedPageBreak/>
        <w:t xml:space="preserve">Figure </w:t>
      </w:r>
      <w:r w:rsidR="00E63E36">
        <w:rPr>
          <w:b/>
          <w:bCs/>
          <w:color w:val="auto"/>
        </w:rPr>
        <w:t>3</w:t>
      </w:r>
      <w:r w:rsidRPr="00B345E8">
        <w:rPr>
          <w:b/>
          <w:bCs/>
          <w:color w:val="auto"/>
        </w:rPr>
        <w:t>:</w:t>
      </w:r>
      <w:r>
        <w:rPr>
          <w:b/>
          <w:bCs/>
          <w:color w:val="auto"/>
        </w:rPr>
        <w:t xml:space="preserve"> </w:t>
      </w:r>
      <w:r>
        <w:rPr>
          <w:color w:val="auto"/>
        </w:rPr>
        <w:t xml:space="preserve">IMPACT Fellows appreciated learning with and from the IMPACT community; found the structured resources and design process helpful. </w:t>
      </w:r>
    </w:p>
    <w:p w14:paraId="740D39BE" w14:textId="17223AF1" w:rsidR="004D7250" w:rsidRPr="00B345E8" w:rsidRDefault="004D7250" w:rsidP="004D7250">
      <w:r>
        <w:rPr>
          <w:noProof/>
        </w:rPr>
        <w:drawing>
          <wp:inline distT="0" distB="0" distL="0" distR="0" wp14:anchorId="3A6D18F2" wp14:editId="0662DD8D">
            <wp:extent cx="6400800" cy="3657600"/>
            <wp:effectExtent l="0" t="0" r="0" b="0"/>
            <wp:docPr id="7" name="Picture"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43" name="Picture" descr="Chart&#10;&#10;Description automatically generated"/>
                    <pic:cNvPicPr>
                      <a:picLocks noChangeAspect="1" noChangeArrowheads="1"/>
                    </pic:cNvPicPr>
                  </pic:nvPicPr>
                  <pic:blipFill>
                    <a:blip r:embed="rId15"/>
                    <a:stretch>
                      <a:fillRect/>
                    </a:stretch>
                  </pic:blipFill>
                  <pic:spPr bwMode="auto">
                    <a:xfrm>
                      <a:off x="0" y="0"/>
                      <a:ext cx="6400800" cy="3657600"/>
                    </a:xfrm>
                    <a:prstGeom prst="rect">
                      <a:avLst/>
                    </a:prstGeom>
                    <a:noFill/>
                    <a:ln w="9525">
                      <a:noFill/>
                      <a:headEnd/>
                      <a:tailEnd/>
                    </a:ln>
                  </pic:spPr>
                </pic:pic>
              </a:graphicData>
            </a:graphic>
          </wp:inline>
        </w:drawing>
      </w:r>
    </w:p>
    <w:p w14:paraId="4D7A081B" w14:textId="77777777" w:rsidR="00C777B3" w:rsidRDefault="00C777B3" w:rsidP="00760F23">
      <w:pPr>
        <w:autoSpaceDE w:val="0"/>
        <w:autoSpaceDN w:val="0"/>
        <w:adjustRightInd w:val="0"/>
        <w:spacing w:after="0" w:line="276" w:lineRule="auto"/>
        <w:ind w:firstLine="720"/>
      </w:pPr>
    </w:p>
    <w:p w14:paraId="1968105E" w14:textId="77777777" w:rsidR="004D7250" w:rsidRDefault="004D7250" w:rsidP="004D7250">
      <w:pPr>
        <w:autoSpaceDE w:val="0"/>
        <w:autoSpaceDN w:val="0"/>
        <w:adjustRightInd w:val="0"/>
        <w:spacing w:after="0" w:line="276" w:lineRule="auto"/>
      </w:pPr>
      <w:r>
        <w:rPr>
          <w:noProof/>
        </w:rPr>
        <mc:AlternateContent>
          <mc:Choice Requires="wps">
            <w:drawing>
              <wp:inline distT="0" distB="0" distL="0" distR="0" wp14:anchorId="3FA41F8B" wp14:editId="42D28221">
                <wp:extent cx="5905500" cy="1238250"/>
                <wp:effectExtent l="0" t="0" r="19050" b="1905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238250"/>
                        </a:xfrm>
                        <a:prstGeom prst="rect">
                          <a:avLst/>
                        </a:prstGeom>
                        <a:solidFill>
                          <a:schemeClr val="accent6">
                            <a:lumMod val="20000"/>
                            <a:lumOff val="80000"/>
                          </a:schemeClr>
                        </a:solidFill>
                        <a:ln w="9525">
                          <a:solidFill>
                            <a:srgbClr val="000000"/>
                          </a:solidFill>
                          <a:miter lim="800000"/>
                          <a:headEnd/>
                          <a:tailEnd/>
                        </a:ln>
                      </wps:spPr>
                      <wps:txbx>
                        <w:txbxContent>
                          <w:p w14:paraId="226FFACF" w14:textId="1BB13E86" w:rsidR="004D7250" w:rsidRPr="004D7250" w:rsidRDefault="004D7250" w:rsidP="004D7250">
                            <w:pPr>
                              <w:pStyle w:val="Quote"/>
                              <w:jc w:val="both"/>
                            </w:pPr>
                            <w:r>
                              <w:t>“</w:t>
                            </w:r>
                            <w:r w:rsidRPr="004D7250">
                              <w:t>I'm redesigning a course for a totally new audience</w:t>
                            </w:r>
                            <w:r>
                              <w:t>…</w:t>
                            </w:r>
                            <w:r w:rsidRPr="004D7250">
                              <w:rPr>
                                <w:b/>
                                <w:bCs/>
                              </w:rPr>
                              <w:t xml:space="preserve">the mentors were fantastic in doing that sit down with your problem and really troubleshoot it </w:t>
                            </w:r>
                            <w:r w:rsidRPr="004D7250">
                              <w:t xml:space="preserve">and give you lots of ideas about how to take your goals for the course and take what you know about the course and </w:t>
                            </w:r>
                            <w:r w:rsidRPr="004D7250">
                              <w:rPr>
                                <w:b/>
                                <w:bCs/>
                              </w:rPr>
                              <w:t>make those two things meet and solve those problems</w:t>
                            </w:r>
                            <w:r w:rsidRPr="004D7250">
                              <w:t>, which is what I had always struggled with.</w:t>
                            </w:r>
                            <w:r>
                              <w:t>”</w:t>
                            </w:r>
                            <w:r w:rsidRPr="004D7250">
                              <w:t xml:space="preserve"> </w:t>
                            </w:r>
                            <w:r>
                              <w:t>FLC participant</w:t>
                            </w:r>
                          </w:p>
                          <w:p w14:paraId="3CF5A4C0" w14:textId="77777777" w:rsidR="004D7250" w:rsidRPr="004D7250" w:rsidRDefault="004D7250" w:rsidP="004D7250">
                            <w:pPr>
                              <w:widowControl w:val="0"/>
                              <w:autoSpaceDE w:val="0"/>
                              <w:autoSpaceDN w:val="0"/>
                              <w:adjustRightInd w:val="0"/>
                              <w:spacing w:after="0" w:line="240" w:lineRule="auto"/>
                              <w:rPr>
                                <w:rFonts w:ascii="Times New Roman" w:hAnsi="Times New Roman" w:cs="Times New Roman"/>
                                <w:sz w:val="24"/>
                                <w:szCs w:val="24"/>
                              </w:rPr>
                            </w:pPr>
                          </w:p>
                          <w:p w14:paraId="36BE3384" w14:textId="77777777" w:rsidR="004D7250" w:rsidRDefault="004D7250" w:rsidP="004D7250"/>
                        </w:txbxContent>
                      </wps:txbx>
                      <wps:bodyPr rot="0" vert="horz" wrap="square" lIns="91440" tIns="45720" rIns="91440" bIns="45720" anchor="t" anchorCtr="0">
                        <a:noAutofit/>
                      </wps:bodyPr>
                    </wps:wsp>
                  </a:graphicData>
                </a:graphic>
              </wp:inline>
            </w:drawing>
          </mc:Choice>
          <mc:Fallback>
            <w:pict>
              <v:shape w14:anchorId="3FA41F8B" id="_x0000_s1032" type="#_x0000_t202" style="width:46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" fillcolor="#fde9d9 [665]">
                <v:textbox>
                  <w:txbxContent>
                    <w:p w14:paraId="226FFACF" w14:textId="1BB13E86" w:rsidR="004D7250" w:rsidRPr="004D7250" w:rsidRDefault="004D7250" w:rsidP="004D7250">
                      <w:pPr>
                        <w:pStyle w:val="Quote"/>
                        <w:jc w:val="both"/>
                      </w:pPr>
                      <w:r>
                        <w:t>“</w:t>
                      </w:r>
                      <w:r w:rsidRPr="004D7250">
                        <w:t>I'm redesigning a course for a totally new audience</w:t>
                      </w:r>
                      <w:r>
                        <w:t>…</w:t>
                      </w:r>
                      <w:r w:rsidRPr="004D7250">
                        <w:rPr>
                          <w:b/>
                          <w:bCs/>
                        </w:rPr>
                        <w:t xml:space="preserve">the mentors were fantastic in doing that sit down with your problem and really troubleshoot it </w:t>
                      </w:r>
                      <w:r w:rsidRPr="004D7250">
                        <w:t xml:space="preserve">and give you lots of ideas about how to take your goals for the course and take what you know about the course and </w:t>
                      </w:r>
                      <w:r w:rsidRPr="004D7250">
                        <w:rPr>
                          <w:b/>
                          <w:bCs/>
                        </w:rPr>
                        <w:t>make those two things meet and solve those problems</w:t>
                      </w:r>
                      <w:r w:rsidRPr="004D7250">
                        <w:t>, which is what I had always struggled with.</w:t>
                      </w:r>
                      <w:r>
                        <w:t>”</w:t>
                      </w:r>
                      <w:r w:rsidRPr="004D7250">
                        <w:t xml:space="preserve"> </w:t>
                      </w:r>
                      <w:r>
                        <w:t>FLC participant</w:t>
                      </w:r>
                    </w:p>
                    <w:p w14:paraId="3CF5A4C0" w14:textId="77777777" w:rsidR="004D7250" w:rsidRPr="004D7250" w:rsidRDefault="004D7250" w:rsidP="004D7250">
                      <w:pPr>
                        <w:widowControl w:val="0"/>
                        <w:autoSpaceDE w:val="0"/>
                        <w:autoSpaceDN w:val="0"/>
                        <w:adjustRightInd w:val="0"/>
                        <w:spacing w:after="0" w:line="240" w:lineRule="auto"/>
                        <w:rPr>
                          <w:rFonts w:ascii="Times New Roman" w:hAnsi="Times New Roman" w:cs="Times New Roman"/>
                          <w:sz w:val="24"/>
                          <w:szCs w:val="24"/>
                        </w:rPr>
                      </w:pPr>
                    </w:p>
                    <w:p w14:paraId="36BE3384" w14:textId="77777777" w:rsidR="004D7250" w:rsidRDefault="004D7250" w:rsidP="004D7250"/>
                  </w:txbxContent>
                </v:textbox>
                <w10:anchorlock/>
              </v:shape>
            </w:pict>
          </mc:Fallback>
        </mc:AlternateContent>
      </w:r>
    </w:p>
    <w:p w14:paraId="25D56E4E" w14:textId="09BBD1B3" w:rsidR="004D7250" w:rsidRDefault="004D7250" w:rsidP="00760F23">
      <w:pPr>
        <w:autoSpaceDE w:val="0"/>
        <w:autoSpaceDN w:val="0"/>
        <w:adjustRightInd w:val="0"/>
        <w:spacing w:after="0" w:line="276" w:lineRule="auto"/>
        <w:ind w:firstLine="720"/>
      </w:pPr>
    </w:p>
    <w:p w14:paraId="5E8E0753" w14:textId="76630C87" w:rsidR="004D7250" w:rsidRDefault="004D7250" w:rsidP="004D7250">
      <w:r w:rsidRPr="00A9777E">
        <w:t>Participants highly regarded their interactions with mentors during their time in IMPACT, feeling supported as individuals and educators, encouraging them to continue their relationships and instructional growth after completing the program. “I know that the mentors that we have in our particular group would be more than willing to continue to serve as a support moving forward, even outside of this whole IMPACT piece.”</w:t>
      </w:r>
    </w:p>
    <w:p w14:paraId="7B2E20B8" w14:textId="48C37B10" w:rsidR="004D7250" w:rsidRDefault="004D7250" w:rsidP="004D7250">
      <w:pPr>
        <w:pStyle w:val="Heading4"/>
        <w:rPr>
          <w:rFonts w:cstheme="minorHAnsi"/>
          <w:sz w:val="24"/>
          <w:szCs w:val="24"/>
        </w:rPr>
      </w:pPr>
      <w:r>
        <w:t xml:space="preserve">FLC participants appreciated the </w:t>
      </w:r>
      <w:r w:rsidR="00A708D8">
        <w:t xml:space="preserve">structured time and </w:t>
      </w:r>
      <w:r>
        <w:t>accountability provided by collaborative relationships with their peers and the IMPACT staff.</w:t>
      </w:r>
    </w:p>
    <w:p w14:paraId="70847743" w14:textId="77777777" w:rsidR="00F0308B" w:rsidRDefault="00F0308B" w:rsidP="00F0308B">
      <w:r w:rsidRPr="004E355D">
        <w:t>Participants appreciated the opportunity that the FLC provided to devote time and thought to their teaching. Prior experience with or assumptions about R1 institutions had led them to believe that there may not be “an emphasis on pedagogy and teaching” at institutions like Purdue.</w:t>
      </w:r>
    </w:p>
    <w:p w14:paraId="6E1E08B8" w14:textId="1C9FA12B" w:rsidR="004D7250" w:rsidRDefault="00F0308B" w:rsidP="00F0308B">
      <w:r w:rsidRPr="00973C45">
        <w:rPr>
          <w:rFonts w:cstheme="minorHAnsi"/>
          <w:noProof/>
          <w:sz w:val="24"/>
          <w:szCs w:val="24"/>
        </w:rPr>
        <w:lastRenderedPageBreak/>
        <mc:AlternateContent>
          <mc:Choice Requires="wps">
            <w:drawing>
              <wp:inline distT="0" distB="0" distL="0" distR="0" wp14:anchorId="32F6A625" wp14:editId="3B50A3C5">
                <wp:extent cx="5932170" cy="609600"/>
                <wp:effectExtent l="0" t="0" r="11430" b="1905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170" cy="609600"/>
                        </a:xfrm>
                        <a:prstGeom prst="rect">
                          <a:avLst/>
                        </a:prstGeom>
                        <a:solidFill>
                          <a:schemeClr val="accent6">
                            <a:lumMod val="20000"/>
                            <a:lumOff val="80000"/>
                          </a:schemeClr>
                        </a:solidFill>
                        <a:ln w="9525">
                          <a:solidFill>
                            <a:srgbClr val="000000"/>
                          </a:solidFill>
                          <a:miter lim="800000"/>
                          <a:headEnd/>
                          <a:tailEnd/>
                        </a:ln>
                      </wps:spPr>
                      <wps:txbx>
                        <w:txbxContent>
                          <w:p w14:paraId="3432D199" w14:textId="77777777" w:rsidR="00F0308B" w:rsidRDefault="00F0308B" w:rsidP="00F0308B">
                            <w:pPr>
                              <w:pStyle w:val="Quote"/>
                              <w:jc w:val="left"/>
                            </w:pPr>
                            <w:r w:rsidRPr="009B0F59">
                              <w:t>“I wanted structured space that would force me to do it, like not all at once… [to} systematically actually sit down and do it.”</w:t>
                            </w:r>
                            <w:r>
                              <w:t xml:space="preserve"> FLC participant</w:t>
                            </w:r>
                          </w:p>
                        </w:txbxContent>
                      </wps:txbx>
                      <wps:bodyPr rot="0" vert="horz" wrap="square" lIns="91440" tIns="45720" rIns="91440" bIns="45720" anchor="t" anchorCtr="0">
                        <a:noAutofit/>
                      </wps:bodyPr>
                    </wps:wsp>
                  </a:graphicData>
                </a:graphic>
              </wp:inline>
            </w:drawing>
          </mc:Choice>
          <mc:Fallback>
            <w:pict>
              <v:shape w14:anchorId="32F6A625" id="_x0000_s1033" type="#_x0000_t202" style="width:467.1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" fillcolor="#fde9d9 [665]">
                <v:textbox>
                  <w:txbxContent>
                    <w:p w14:paraId="3432D199" w14:textId="77777777" w:rsidR="00F0308B" w:rsidRDefault="00F0308B" w:rsidP="00F0308B">
                      <w:pPr>
                        <w:pStyle w:val="Quote"/>
                        <w:jc w:val="left"/>
                      </w:pPr>
                      <w:r w:rsidRPr="009B0F59">
                        <w:t>“I wanted structured space that would force me to do it, like not all at once… [to} systematically actually sit down and do it.”</w:t>
                      </w:r>
                      <w:r>
                        <w:t xml:space="preserve"> FLC participant</w:t>
                      </w:r>
                    </w:p>
                  </w:txbxContent>
                </v:textbox>
                <w10:anchorlock/>
              </v:shape>
            </w:pict>
          </mc:Fallback>
        </mc:AlternateContent>
      </w:r>
    </w:p>
    <w:p w14:paraId="6A9C569D" w14:textId="5427BAA8" w:rsidR="00A708D8" w:rsidRDefault="00A708D8" w:rsidP="00A708D8">
      <w:pPr>
        <w:pStyle w:val="Heading4"/>
      </w:pPr>
      <w:r>
        <w:t xml:space="preserve">IMPACT Fellows felt that IMPACT was efficiently designed but had additional resources available for those who wanted to go deeper on any subject. </w:t>
      </w:r>
    </w:p>
    <w:p w14:paraId="618C04B9" w14:textId="2D6D2D07" w:rsidR="004D7250" w:rsidRDefault="005E75D9" w:rsidP="00A708D8">
      <w:r>
        <w:t>Focus group p</w:t>
      </w:r>
      <w:r w:rsidR="003470AB" w:rsidRPr="00A9777E">
        <w:t xml:space="preserve">articipants felt that IMPACT instruction and materials provided </w:t>
      </w:r>
      <w:r w:rsidR="003470AB">
        <w:t>ample</w:t>
      </w:r>
      <w:r w:rsidR="003470AB" w:rsidRPr="00A9777E">
        <w:t xml:space="preserve"> resources to guide their pedagogical understanding of course redesign. Assigned readings were </w:t>
      </w:r>
      <w:r w:rsidR="00A708D8">
        <w:t>enough</w:t>
      </w:r>
      <w:r w:rsidR="003470AB" w:rsidRPr="00A9777E">
        <w:t xml:space="preserve"> to scaffold </w:t>
      </w:r>
      <w:r w:rsidR="00A708D8">
        <w:t>discussion, but not overly time intensive</w:t>
      </w:r>
      <w:r w:rsidR="003470AB" w:rsidRPr="00A9777E">
        <w:t xml:space="preserve">. </w:t>
      </w:r>
      <w:r w:rsidR="00A708D8">
        <w:t xml:space="preserve">Additional information was available for those who were motivated to learn more. </w:t>
      </w:r>
    </w:p>
    <w:p w14:paraId="5065321E" w14:textId="56EE1761" w:rsidR="00A708D8" w:rsidRDefault="00A708D8" w:rsidP="00A708D8">
      <w:r w:rsidRPr="00973C45">
        <w:rPr>
          <w:rFonts w:cstheme="minorHAnsi"/>
          <w:noProof/>
          <w:sz w:val="24"/>
          <w:szCs w:val="24"/>
        </w:rPr>
        <mc:AlternateContent>
          <mc:Choice Requires="wps">
            <w:drawing>
              <wp:inline distT="0" distB="0" distL="0" distR="0" wp14:anchorId="0703C606" wp14:editId="327891B7">
                <wp:extent cx="5932170" cy="1409700"/>
                <wp:effectExtent l="0" t="0" r="11430" b="1905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170" cy="1409700"/>
                        </a:xfrm>
                        <a:prstGeom prst="rect">
                          <a:avLst/>
                        </a:prstGeom>
                        <a:solidFill>
                          <a:schemeClr val="accent6">
                            <a:lumMod val="20000"/>
                            <a:lumOff val="80000"/>
                          </a:schemeClr>
                        </a:solidFill>
                        <a:ln w="9525">
                          <a:solidFill>
                            <a:srgbClr val="000000"/>
                          </a:solidFill>
                          <a:miter lim="800000"/>
                          <a:headEnd/>
                          <a:tailEnd/>
                        </a:ln>
                      </wps:spPr>
                      <wps:txbx>
                        <w:txbxContent>
                          <w:p w14:paraId="24730450" w14:textId="2D3F0B79" w:rsidR="00A708D8" w:rsidRPr="00A708D8" w:rsidRDefault="00A708D8" w:rsidP="00A708D8">
                            <w:pPr>
                              <w:pStyle w:val="Quote"/>
                              <w:jc w:val="both"/>
                            </w:pPr>
                            <w:r>
                              <w:t>“</w:t>
                            </w:r>
                            <w:r w:rsidRPr="00A708D8">
                              <w:t xml:space="preserve">I felt like the organizers had done a lot of work to make everything as efficient as possible. It felt like they had really sort </w:t>
                            </w:r>
                            <w:r w:rsidRPr="00A708D8">
                              <w:rPr>
                                <w:b/>
                                <w:bCs/>
                              </w:rPr>
                              <w:t>of pared down what we were doing to the essence of what we needed to do</w:t>
                            </w:r>
                            <w:r w:rsidRPr="00A708D8">
                              <w:t>, which I appreciated. It felt conscientious of my time</w:t>
                            </w:r>
                            <w:r>
                              <w:t>…</w:t>
                            </w:r>
                            <w:r w:rsidRPr="00A708D8">
                              <w:t xml:space="preserve">there were times when I wanted to follow up on something and </w:t>
                            </w:r>
                            <w:r w:rsidRPr="00AA5880">
                              <w:rPr>
                                <w:b/>
                                <w:bCs/>
                              </w:rPr>
                              <w:t>they always had additional materials where I could go and look up this source and read more in depth</w:t>
                            </w:r>
                            <w:r w:rsidRPr="00A708D8">
                              <w:t xml:space="preserve"> if I felt like it, and so I thought that as great.</w:t>
                            </w:r>
                            <w:r>
                              <w:t>” FLC participant</w:t>
                            </w:r>
                          </w:p>
                          <w:p w14:paraId="6B7934B8" w14:textId="77777777" w:rsidR="00A708D8" w:rsidRPr="00A708D8" w:rsidRDefault="00A708D8" w:rsidP="00A708D8">
                            <w:pPr>
                              <w:pStyle w:val="Quote"/>
                              <w:jc w:val="both"/>
                            </w:pPr>
                          </w:p>
                          <w:p w14:paraId="2DF70F0F" w14:textId="6DFD2B4C" w:rsidR="00A708D8" w:rsidRDefault="00A708D8" w:rsidP="00A708D8">
                            <w:pPr>
                              <w:pStyle w:val="Quote"/>
                              <w:jc w:val="both"/>
                            </w:pPr>
                          </w:p>
                        </w:txbxContent>
                      </wps:txbx>
                      <wps:bodyPr rot="0" vert="horz" wrap="square" lIns="91440" tIns="45720" rIns="91440" bIns="45720" anchor="t" anchorCtr="0">
                        <a:noAutofit/>
                      </wps:bodyPr>
                    </wps:wsp>
                  </a:graphicData>
                </a:graphic>
              </wp:inline>
            </w:drawing>
          </mc:Choice>
          <mc:Fallback>
            <w:pict>
              <v:shape w14:anchorId="0703C606" id="_x0000_s1034" type="#_x0000_t202" style="width:467.1pt;height:1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" fillcolor="#fde9d9 [665]">
                <v:textbox>
                  <w:txbxContent>
                    <w:p w14:paraId="24730450" w14:textId="2D3F0B79" w:rsidR="00A708D8" w:rsidRPr="00A708D8" w:rsidRDefault="00A708D8" w:rsidP="00A708D8">
                      <w:pPr>
                        <w:pStyle w:val="Quote"/>
                        <w:jc w:val="both"/>
                      </w:pPr>
                      <w:r>
                        <w:t>“</w:t>
                      </w:r>
                      <w:r w:rsidRPr="00A708D8">
                        <w:t xml:space="preserve">I felt like the organizers had done a lot of work to make everything as efficient as possible. It felt like they had really sort </w:t>
                      </w:r>
                      <w:r w:rsidRPr="00A708D8">
                        <w:rPr>
                          <w:b/>
                          <w:bCs/>
                        </w:rPr>
                        <w:t>of pared down what we were doing to the essence of what we needed to do</w:t>
                      </w:r>
                      <w:r w:rsidRPr="00A708D8">
                        <w:t>, which I appreciated. It felt conscientious of my time</w:t>
                      </w:r>
                      <w:r>
                        <w:t>…</w:t>
                      </w:r>
                      <w:r w:rsidRPr="00A708D8">
                        <w:t xml:space="preserve">there were times when I wanted to follow up on something and </w:t>
                      </w:r>
                      <w:r w:rsidRPr="00AA5880">
                        <w:rPr>
                          <w:b/>
                          <w:bCs/>
                        </w:rPr>
                        <w:t>they always had additional materials where I could go and look up this source and read more in depth</w:t>
                      </w:r>
                      <w:r w:rsidRPr="00A708D8">
                        <w:t xml:space="preserve"> if I felt like it, and so I thought that as great.</w:t>
                      </w:r>
                      <w:r>
                        <w:t>” FLC participant</w:t>
                      </w:r>
                    </w:p>
                    <w:p w14:paraId="6B7934B8" w14:textId="77777777" w:rsidR="00A708D8" w:rsidRPr="00A708D8" w:rsidRDefault="00A708D8" w:rsidP="00A708D8">
                      <w:pPr>
                        <w:pStyle w:val="Quote"/>
                        <w:jc w:val="both"/>
                      </w:pPr>
                    </w:p>
                    <w:p w14:paraId="2DF70F0F" w14:textId="6DFD2B4C" w:rsidR="00A708D8" w:rsidRDefault="00A708D8" w:rsidP="00A708D8">
                      <w:pPr>
                        <w:pStyle w:val="Quote"/>
                        <w:jc w:val="both"/>
                      </w:pPr>
                    </w:p>
                  </w:txbxContent>
                </v:textbox>
                <w10:anchorlock/>
              </v:shape>
            </w:pict>
          </mc:Fallback>
        </mc:AlternateContent>
      </w:r>
    </w:p>
    <w:p w14:paraId="7B7E371E" w14:textId="0FB97403" w:rsidR="00C62627" w:rsidRPr="004F0CD0" w:rsidRDefault="00ED2404" w:rsidP="00A3065A">
      <w:pPr>
        <w:pStyle w:val="Heading3"/>
        <w:rPr>
          <w:b/>
          <w:bCs/>
          <w:color w:val="auto"/>
        </w:rPr>
      </w:pPr>
      <w:bookmarkStart w:id="13" w:name="_Toc111765070"/>
      <w:r>
        <w:rPr>
          <w:b/>
          <w:bCs/>
          <w:color w:val="auto"/>
        </w:rPr>
        <w:t xml:space="preserve">Q3: </w:t>
      </w:r>
      <w:r w:rsidR="00C62627" w:rsidRPr="004F0CD0">
        <w:rPr>
          <w:b/>
          <w:bCs/>
          <w:color w:val="auto"/>
        </w:rPr>
        <w:t>What are faculty expectations, plans and goals for implementing their course redesign?</w:t>
      </w:r>
      <w:bookmarkEnd w:id="13"/>
    </w:p>
    <w:p w14:paraId="34157229" w14:textId="348A86BA" w:rsidR="00C62627" w:rsidRPr="00A9777E" w:rsidRDefault="002725D5" w:rsidP="002725D5">
      <w:pPr>
        <w:pStyle w:val="Heading4"/>
      </w:pPr>
      <w:r>
        <w:t xml:space="preserve">Fellows plan to implement course changes that are designed to </w:t>
      </w:r>
      <w:r w:rsidR="00632788">
        <w:t xml:space="preserve">enhance student engagement by </w:t>
      </w:r>
      <w:r>
        <w:t>strengthen</w:t>
      </w:r>
      <w:r w:rsidR="00632788">
        <w:t>ing</w:t>
      </w:r>
      <w:r>
        <w:t xml:space="preserve"> student feelings of relatedness, </w:t>
      </w:r>
      <w:r w:rsidR="00632788">
        <w:t>competence,</w:t>
      </w:r>
      <w:r>
        <w:t xml:space="preserve"> and autonomy (the basic psychological needs).</w:t>
      </w:r>
    </w:p>
    <w:p w14:paraId="10A37256" w14:textId="77777777" w:rsidR="00632788" w:rsidRDefault="00632788" w:rsidP="00365D03">
      <w:r>
        <w:t>In the focus group interviews, instructors described plans to use the concepts of self-determination theory to create</w:t>
      </w:r>
      <w:r w:rsidR="00A57090" w:rsidRPr="00A9777E">
        <w:t xml:space="preserve"> opportunities for students to have freedom</w:t>
      </w:r>
      <w:r>
        <w:t xml:space="preserve"> and choice in how they demonstrate their learning; </w:t>
      </w:r>
      <w:r w:rsidR="00A57090" w:rsidRPr="00A9777E">
        <w:t xml:space="preserve">to interact with peers </w:t>
      </w:r>
      <w:r>
        <w:t>or even outside communities</w:t>
      </w:r>
      <w:r w:rsidR="00A57090" w:rsidRPr="00A9777E">
        <w:t xml:space="preserve">. </w:t>
      </w:r>
    </w:p>
    <w:p w14:paraId="0B66EB4D" w14:textId="0DAB38EE" w:rsidR="00632788" w:rsidRDefault="00632788" w:rsidP="00632788">
      <w:pPr>
        <w:spacing w:line="276" w:lineRule="auto"/>
        <w:rPr>
          <w:rFonts w:cstheme="minorHAnsi"/>
          <w:sz w:val="24"/>
          <w:szCs w:val="24"/>
        </w:rPr>
      </w:pPr>
      <w:r w:rsidRPr="00973C45">
        <w:rPr>
          <w:rFonts w:cstheme="minorHAnsi"/>
          <w:noProof/>
          <w:sz w:val="24"/>
          <w:szCs w:val="24"/>
        </w:rPr>
        <mc:AlternateContent>
          <mc:Choice Requires="wps">
            <w:drawing>
              <wp:inline distT="0" distB="0" distL="0" distR="0" wp14:anchorId="7CB3BD0D" wp14:editId="4A4BFE1D">
                <wp:extent cx="5932170" cy="1438275"/>
                <wp:effectExtent l="0" t="0" r="11430" b="28575"/>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170" cy="1438275"/>
                        </a:xfrm>
                        <a:prstGeom prst="rect">
                          <a:avLst/>
                        </a:prstGeom>
                        <a:solidFill>
                          <a:schemeClr val="accent6">
                            <a:lumMod val="20000"/>
                            <a:lumOff val="80000"/>
                          </a:schemeClr>
                        </a:solidFill>
                        <a:ln w="9525">
                          <a:solidFill>
                            <a:srgbClr val="000000"/>
                          </a:solidFill>
                          <a:miter lim="800000"/>
                          <a:headEnd/>
                          <a:tailEnd/>
                        </a:ln>
                      </wps:spPr>
                      <wps:txbx>
                        <w:txbxContent>
                          <w:p w14:paraId="198D6041" w14:textId="61508DEE" w:rsidR="00632788" w:rsidRPr="00632788" w:rsidRDefault="00632788" w:rsidP="00632788">
                            <w:pPr>
                              <w:pStyle w:val="Quote"/>
                              <w:jc w:val="both"/>
                            </w:pPr>
                            <w:r>
                              <w:t>“</w:t>
                            </w:r>
                            <w:r w:rsidRPr="00632788">
                              <w:t xml:space="preserve">I came in with a sort of very </w:t>
                            </w:r>
                            <w:r w:rsidRPr="00632788">
                              <w:rPr>
                                <w:b/>
                                <w:bCs/>
                              </w:rPr>
                              <w:t xml:space="preserve">big goal of making a </w:t>
                            </w:r>
                            <w:proofErr w:type="gramStart"/>
                            <w:r w:rsidRPr="00632788">
                              <w:rPr>
                                <w:b/>
                                <w:bCs/>
                              </w:rPr>
                              <w:t>really big</w:t>
                            </w:r>
                            <w:proofErr w:type="gramEnd"/>
                            <w:r w:rsidRPr="00632788">
                              <w:rPr>
                                <w:b/>
                                <w:bCs/>
                              </w:rPr>
                              <w:t xml:space="preserve"> class more engaging</w:t>
                            </w:r>
                            <w:r w:rsidRPr="00632788">
                              <w:t xml:space="preserve">. I feel </w:t>
                            </w:r>
                            <w:r w:rsidRPr="00632788">
                              <w:rPr>
                                <w:b/>
                                <w:bCs/>
                              </w:rPr>
                              <w:t>like self-determination theory helped me drill down to like how I would do that</w:t>
                            </w:r>
                            <w:r w:rsidRPr="00632788">
                              <w:t>, and one piece that I think is important is relatedness</w:t>
                            </w:r>
                            <w:r>
                              <w:t>..</w:t>
                            </w:r>
                            <w:r w:rsidRPr="00632788">
                              <w:t xml:space="preserve">. </w:t>
                            </w:r>
                            <w:proofErr w:type="gramStart"/>
                            <w:r w:rsidRPr="00632788">
                              <w:t>So</w:t>
                            </w:r>
                            <w:proofErr w:type="gramEnd"/>
                            <w:r w:rsidRPr="00632788">
                              <w:t xml:space="preserve"> the team sort of helped me</w:t>
                            </w:r>
                            <w:r>
                              <w:t>…</w:t>
                            </w:r>
                            <w:r w:rsidRPr="00632788">
                              <w:t>think through</w:t>
                            </w:r>
                            <w:r>
                              <w:t>…</w:t>
                            </w:r>
                            <w:r w:rsidRPr="00632788">
                              <w:t>sending them out into the world to do certain things and relate with people in that way I think was really helpful, and I'm hoping we'll make them more excited about what we're learning.</w:t>
                            </w:r>
                            <w:r>
                              <w:t>” FLC participant</w:t>
                            </w:r>
                          </w:p>
                          <w:p w14:paraId="5FB26578" w14:textId="77777777" w:rsidR="00632788" w:rsidRPr="00632788" w:rsidRDefault="00632788" w:rsidP="00632788">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2160" w:hanging="2160"/>
                              <w:rPr>
                                <w:rFonts w:ascii="Times New Roman" w:hAnsi="Times New Roman" w:cs="Times New Roman"/>
                                <w:sz w:val="24"/>
                                <w:szCs w:val="24"/>
                              </w:rPr>
                            </w:pPr>
                          </w:p>
                          <w:p w14:paraId="309D739C" w14:textId="77777777" w:rsidR="00632788" w:rsidRPr="00632788" w:rsidRDefault="00632788" w:rsidP="00632788">
                            <w:pPr>
                              <w:pStyle w:val="Quote"/>
                              <w:jc w:val="both"/>
                            </w:pPr>
                          </w:p>
                          <w:p w14:paraId="2368FC7E" w14:textId="77777777" w:rsidR="00632788" w:rsidRDefault="00632788" w:rsidP="00632788">
                            <w:pPr>
                              <w:pStyle w:val="Quote"/>
                              <w:jc w:val="both"/>
                            </w:pPr>
                          </w:p>
                        </w:txbxContent>
                      </wps:txbx>
                      <wps:bodyPr rot="0" vert="horz" wrap="square" lIns="91440" tIns="45720" rIns="91440" bIns="45720" anchor="t" anchorCtr="0">
                        <a:noAutofit/>
                      </wps:bodyPr>
                    </wps:wsp>
                  </a:graphicData>
                </a:graphic>
              </wp:inline>
            </w:drawing>
          </mc:Choice>
          <mc:Fallback>
            <w:pict>
              <v:shape w14:anchorId="7CB3BD0D" id="_x0000_s1035" type="#_x0000_t202" style="width:467.1pt;height:1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" fillcolor="#fde9d9 [665]">
                <v:textbox>
                  <w:txbxContent>
                    <w:p w14:paraId="198D6041" w14:textId="61508DEE" w:rsidR="00632788" w:rsidRPr="00632788" w:rsidRDefault="00632788" w:rsidP="00632788">
                      <w:pPr>
                        <w:pStyle w:val="Quote"/>
                        <w:jc w:val="both"/>
                      </w:pPr>
                      <w:r>
                        <w:t>“</w:t>
                      </w:r>
                      <w:r w:rsidRPr="00632788">
                        <w:t xml:space="preserve">I came in with a sort of very </w:t>
                      </w:r>
                      <w:r w:rsidRPr="00632788">
                        <w:rPr>
                          <w:b/>
                          <w:bCs/>
                        </w:rPr>
                        <w:t>big goal of making a really big class more engaging</w:t>
                      </w:r>
                      <w:r w:rsidRPr="00632788">
                        <w:t xml:space="preserve">. I feel </w:t>
                      </w:r>
                      <w:r w:rsidRPr="00632788">
                        <w:rPr>
                          <w:b/>
                          <w:bCs/>
                        </w:rPr>
                        <w:t>like self-determination theory helped me drill down to like how I would do that</w:t>
                      </w:r>
                      <w:r w:rsidRPr="00632788">
                        <w:t>, and one piece that I think is important is relatedness</w:t>
                      </w:r>
                      <w:r>
                        <w:t>..</w:t>
                      </w:r>
                      <w:r w:rsidRPr="00632788">
                        <w:t>. So the team sort of helped me</w:t>
                      </w:r>
                      <w:r>
                        <w:t>…</w:t>
                      </w:r>
                      <w:r w:rsidRPr="00632788">
                        <w:t>think through</w:t>
                      </w:r>
                      <w:r>
                        <w:t>…</w:t>
                      </w:r>
                      <w:r w:rsidRPr="00632788">
                        <w:t>sending them out into the world to do certain things and relate with people in that way I think was really helpful, and I'm hoping we'll make them more excited about what we're learning.</w:t>
                      </w:r>
                      <w:r>
                        <w:t>” FLC participant</w:t>
                      </w:r>
                    </w:p>
                    <w:p w14:paraId="5FB26578" w14:textId="77777777" w:rsidR="00632788" w:rsidRPr="00632788" w:rsidRDefault="00632788" w:rsidP="00632788">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2160" w:hanging="2160"/>
                        <w:rPr>
                          <w:rFonts w:ascii="Times New Roman" w:hAnsi="Times New Roman" w:cs="Times New Roman"/>
                          <w:sz w:val="24"/>
                          <w:szCs w:val="24"/>
                        </w:rPr>
                      </w:pPr>
                    </w:p>
                    <w:p w14:paraId="309D739C" w14:textId="77777777" w:rsidR="00632788" w:rsidRPr="00632788" w:rsidRDefault="00632788" w:rsidP="00632788">
                      <w:pPr>
                        <w:pStyle w:val="Quote"/>
                        <w:jc w:val="both"/>
                      </w:pPr>
                    </w:p>
                    <w:p w14:paraId="2368FC7E" w14:textId="77777777" w:rsidR="00632788" w:rsidRDefault="00632788" w:rsidP="00632788">
                      <w:pPr>
                        <w:pStyle w:val="Quote"/>
                        <w:jc w:val="both"/>
                      </w:pPr>
                    </w:p>
                  </w:txbxContent>
                </v:textbox>
                <w10:anchorlock/>
              </v:shape>
            </w:pict>
          </mc:Fallback>
        </mc:AlternateContent>
      </w:r>
    </w:p>
    <w:p w14:paraId="0680B6FF" w14:textId="69660F54" w:rsidR="00A57090" w:rsidRPr="00A9777E" w:rsidRDefault="00C47930" w:rsidP="00365D03">
      <w:r w:rsidRPr="00A9777E">
        <w:t xml:space="preserve">One </w:t>
      </w:r>
      <w:r w:rsidR="007B5324" w:rsidRPr="00A9777E">
        <w:t xml:space="preserve">person recognized that student choice “can make [them] feel like they’re contributing in their own way, which speaks to autonomy.” </w:t>
      </w:r>
      <w:r w:rsidR="00632788">
        <w:t xml:space="preserve">Fellows felt empowered to reimagine their approaches, </w:t>
      </w:r>
      <w:r w:rsidR="008B3D67" w:rsidRPr="00A9777E">
        <w:t xml:space="preserve">“I shouldn't be afraid to try different approaches…I should challenge the status quo.” </w:t>
      </w:r>
      <w:r w:rsidR="00A57090" w:rsidRPr="00A9777E">
        <w:t xml:space="preserve">Large course sizes </w:t>
      </w:r>
      <w:r w:rsidR="00632788">
        <w:t>were seen</w:t>
      </w:r>
      <w:r w:rsidR="00A57090" w:rsidRPr="00A9777E">
        <w:t xml:space="preserve"> a</w:t>
      </w:r>
      <w:r w:rsidR="00632788">
        <w:t>s a potential</w:t>
      </w:r>
      <w:r w:rsidR="00A57090" w:rsidRPr="00A9777E">
        <w:t xml:space="preserve"> challenge for scaling activities and assessments that promoted autonomy due to the substantial effort to manage new changes. </w:t>
      </w:r>
      <w:r w:rsidR="00523037">
        <w:t xml:space="preserve">Yet, </w:t>
      </w:r>
      <w:r w:rsidR="00277536" w:rsidRPr="00A9777E">
        <w:t xml:space="preserve">Instructors </w:t>
      </w:r>
      <w:r w:rsidR="00621A0E" w:rsidRPr="00A9777E">
        <w:t>received</w:t>
      </w:r>
      <w:r w:rsidR="007A45F0" w:rsidRPr="00A9777E">
        <w:t xml:space="preserve"> advice and answers to their concerns through group discussion and</w:t>
      </w:r>
      <w:r w:rsidR="00277536" w:rsidRPr="00A9777E">
        <w:t xml:space="preserve"> “working with the support team that helped fulfill some of those goals without making my class a logistical nightmare.</w:t>
      </w:r>
      <w:r w:rsidR="008B3D67" w:rsidRPr="00A9777E">
        <w:t>”</w:t>
      </w:r>
    </w:p>
    <w:p w14:paraId="1B4344CE" w14:textId="34A9981C" w:rsidR="007A67D6" w:rsidRDefault="007A67D6" w:rsidP="007A67D6">
      <w:pPr>
        <w:pStyle w:val="Heading4"/>
      </w:pPr>
      <w:r>
        <w:lastRenderedPageBreak/>
        <w:t xml:space="preserve">After participating it the IMPACT FLC, fellows were less concerned about external </w:t>
      </w:r>
      <w:r w:rsidR="00632788">
        <w:t>barriers (real or perceived)</w:t>
      </w:r>
      <w:r>
        <w:t xml:space="preserve"> that may limit the successful implementation of their redesigned course. </w:t>
      </w:r>
    </w:p>
    <w:p w14:paraId="2A3D2D1F" w14:textId="014BD772" w:rsidR="001A6C22" w:rsidRDefault="001A6C22" w:rsidP="001A6C22">
      <w:r>
        <w:t xml:space="preserve">Figure 4 displays respondent agreement with statements regarding potential threats or supports to the successful implementation of their course. Overall, after participating in the FLC, fellows perceived fewer external barriers and more external supports. </w:t>
      </w:r>
      <w:r w:rsidR="00F17F19">
        <w:t xml:space="preserve">Table 2 displays additional descriptive statistics for each perceived barrier or support and the results of Wilcoxon signed-rank tests for significance of any change observed. While most items showed improvement (reduced agreement with barriers, increased agreement with supports), fellows’ agreement that their course may need to cover less content increased significantly as did their agreement that students would be receptive to their changes. </w:t>
      </w:r>
    </w:p>
    <w:p w14:paraId="5594CE4F" w14:textId="283DCB31" w:rsidR="00F17F19" w:rsidRDefault="00F17F19" w:rsidP="001A6C22">
      <w:proofErr w:type="gramStart"/>
      <w:r>
        <w:t>Fellows’</w:t>
      </w:r>
      <w:proofErr w:type="gramEnd"/>
      <w:r>
        <w:t xml:space="preserve"> effectively reframed their understanding of course content’s role in their class from being “the goal of the course is to cover content” to “the goal of the course is to cover the content that is required for stu</w:t>
      </w:r>
      <w:r w:rsidR="00980ACB">
        <w:t>dents to achieve learning outcomes.”</w:t>
      </w:r>
    </w:p>
    <w:p w14:paraId="65A8DFDB" w14:textId="2066035A" w:rsidR="00980ACB" w:rsidRDefault="00980ACB" w:rsidP="001A6C22">
      <w:r w:rsidRPr="00973C45">
        <w:rPr>
          <w:rFonts w:cstheme="minorHAnsi"/>
          <w:noProof/>
          <w:sz w:val="24"/>
          <w:szCs w:val="24"/>
        </w:rPr>
        <mc:AlternateContent>
          <mc:Choice Requires="wps">
            <w:drawing>
              <wp:inline distT="0" distB="0" distL="0" distR="0" wp14:anchorId="049B514A" wp14:editId="26E75FB6">
                <wp:extent cx="5932170" cy="1019175"/>
                <wp:effectExtent l="0" t="0" r="11430" b="2857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170" cy="1019175"/>
                        </a:xfrm>
                        <a:prstGeom prst="rect">
                          <a:avLst/>
                        </a:prstGeom>
                        <a:solidFill>
                          <a:schemeClr val="accent6">
                            <a:lumMod val="20000"/>
                            <a:lumOff val="80000"/>
                          </a:schemeClr>
                        </a:solidFill>
                        <a:ln w="9525">
                          <a:solidFill>
                            <a:srgbClr val="000000"/>
                          </a:solidFill>
                          <a:miter lim="800000"/>
                          <a:headEnd/>
                          <a:tailEnd/>
                        </a:ln>
                      </wps:spPr>
                      <wps:txbx>
                        <w:txbxContent>
                          <w:p w14:paraId="5CEAA881" w14:textId="667EB724" w:rsidR="00980ACB" w:rsidRPr="00980ACB" w:rsidRDefault="00980ACB" w:rsidP="00980ACB">
                            <w:pPr>
                              <w:pStyle w:val="Quote"/>
                              <w:jc w:val="both"/>
                            </w:pPr>
                            <w:r>
                              <w:t>“</w:t>
                            </w:r>
                            <w:r w:rsidRPr="00980ACB">
                              <w:t>I was preparing the syllabus without thinking a lot about the learning outcomes and objectives. I was, you know, searching around to see</w:t>
                            </w:r>
                            <w:r>
                              <w:t>…</w:t>
                            </w:r>
                            <w:r w:rsidRPr="00980ACB">
                              <w:t>things that are offered in other departments</w:t>
                            </w:r>
                            <w:r>
                              <w:t>..</w:t>
                            </w:r>
                            <w:r w:rsidRPr="00980ACB">
                              <w:t>. So yeah, this helps a lot</w:t>
                            </w:r>
                            <w:r>
                              <w:t>…</w:t>
                            </w:r>
                            <w:r w:rsidRPr="00980ACB">
                              <w:t>Instead of thinking the content, I think what I want the students to learn and then move back and revise the content.</w:t>
                            </w:r>
                            <w:r>
                              <w:t>” FLC participant</w:t>
                            </w:r>
                            <w:r w:rsidRPr="00980ACB">
                              <w:t xml:space="preserve"> </w:t>
                            </w:r>
                          </w:p>
                          <w:p w14:paraId="314F3FB2" w14:textId="77777777" w:rsidR="00980ACB" w:rsidRPr="00980ACB" w:rsidRDefault="00980ACB" w:rsidP="00980ACB">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2160" w:hanging="2160"/>
                              <w:rPr>
                                <w:rFonts w:ascii="Times New Roman" w:hAnsi="Times New Roman" w:cs="Times New Roman"/>
                                <w:sz w:val="24"/>
                                <w:szCs w:val="24"/>
                              </w:rPr>
                            </w:pPr>
                          </w:p>
                          <w:p w14:paraId="0EF52025" w14:textId="77777777" w:rsidR="00980ACB" w:rsidRPr="00632788" w:rsidRDefault="00980ACB" w:rsidP="00980ACB">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2160" w:hanging="2160"/>
                              <w:rPr>
                                <w:rFonts w:ascii="Times New Roman" w:hAnsi="Times New Roman" w:cs="Times New Roman"/>
                                <w:sz w:val="24"/>
                                <w:szCs w:val="24"/>
                              </w:rPr>
                            </w:pPr>
                          </w:p>
                          <w:p w14:paraId="6CDEDA32" w14:textId="77777777" w:rsidR="00980ACB" w:rsidRPr="00632788" w:rsidRDefault="00980ACB" w:rsidP="00980ACB">
                            <w:pPr>
                              <w:pStyle w:val="Quote"/>
                              <w:jc w:val="both"/>
                            </w:pPr>
                          </w:p>
                          <w:p w14:paraId="3C659731" w14:textId="77777777" w:rsidR="00980ACB" w:rsidRDefault="00980ACB" w:rsidP="00980ACB">
                            <w:pPr>
                              <w:pStyle w:val="Quote"/>
                              <w:jc w:val="both"/>
                            </w:pPr>
                          </w:p>
                        </w:txbxContent>
                      </wps:txbx>
                      <wps:bodyPr rot="0" vert="horz" wrap="square" lIns="91440" tIns="45720" rIns="91440" bIns="45720" anchor="t" anchorCtr="0">
                        <a:noAutofit/>
                      </wps:bodyPr>
                    </wps:wsp>
                  </a:graphicData>
                </a:graphic>
              </wp:inline>
            </w:drawing>
          </mc:Choice>
          <mc:Fallback>
            <w:pict>
              <v:shape w14:anchorId="049B514A" id="_x0000_s1036" type="#_x0000_t202" style="width:467.1pt;height: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" fillcolor="#fde9d9 [665]">
                <v:textbox>
                  <w:txbxContent>
                    <w:p w14:paraId="5CEAA881" w14:textId="667EB724" w:rsidR="00980ACB" w:rsidRPr="00980ACB" w:rsidRDefault="00980ACB" w:rsidP="00980ACB">
                      <w:pPr>
                        <w:pStyle w:val="Quote"/>
                        <w:jc w:val="both"/>
                      </w:pPr>
                      <w:r>
                        <w:t>“</w:t>
                      </w:r>
                      <w:r w:rsidRPr="00980ACB">
                        <w:t>I was preparing the syllabus without thinking a lot about the learning outcomes and objectives. I was, you know, searching around to see</w:t>
                      </w:r>
                      <w:r>
                        <w:t>…</w:t>
                      </w:r>
                      <w:r w:rsidRPr="00980ACB">
                        <w:t>things that are offered in other departments</w:t>
                      </w:r>
                      <w:r>
                        <w:t>..</w:t>
                      </w:r>
                      <w:r w:rsidRPr="00980ACB">
                        <w:t>. So yeah, this helps a lot</w:t>
                      </w:r>
                      <w:r>
                        <w:t>…</w:t>
                      </w:r>
                      <w:r w:rsidRPr="00980ACB">
                        <w:t>Instead of thinking the content, I think what I want the students to learn and then move back and revise the content.</w:t>
                      </w:r>
                      <w:r>
                        <w:t>” FLC participant</w:t>
                      </w:r>
                      <w:r w:rsidRPr="00980ACB">
                        <w:t xml:space="preserve"> </w:t>
                      </w:r>
                    </w:p>
                    <w:p w14:paraId="314F3FB2" w14:textId="77777777" w:rsidR="00980ACB" w:rsidRPr="00980ACB" w:rsidRDefault="00980ACB" w:rsidP="00980ACB">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2160" w:hanging="2160"/>
                        <w:rPr>
                          <w:rFonts w:ascii="Times New Roman" w:hAnsi="Times New Roman" w:cs="Times New Roman"/>
                          <w:sz w:val="24"/>
                          <w:szCs w:val="24"/>
                        </w:rPr>
                      </w:pPr>
                    </w:p>
                    <w:p w14:paraId="0EF52025" w14:textId="77777777" w:rsidR="00980ACB" w:rsidRPr="00632788" w:rsidRDefault="00980ACB" w:rsidP="00980ACB">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2160" w:hanging="2160"/>
                        <w:rPr>
                          <w:rFonts w:ascii="Times New Roman" w:hAnsi="Times New Roman" w:cs="Times New Roman"/>
                          <w:sz w:val="24"/>
                          <w:szCs w:val="24"/>
                        </w:rPr>
                      </w:pPr>
                    </w:p>
                    <w:p w14:paraId="6CDEDA32" w14:textId="77777777" w:rsidR="00980ACB" w:rsidRPr="00632788" w:rsidRDefault="00980ACB" w:rsidP="00980ACB">
                      <w:pPr>
                        <w:pStyle w:val="Quote"/>
                        <w:jc w:val="both"/>
                      </w:pPr>
                    </w:p>
                    <w:p w14:paraId="3C659731" w14:textId="77777777" w:rsidR="00980ACB" w:rsidRDefault="00980ACB" w:rsidP="00980ACB">
                      <w:pPr>
                        <w:pStyle w:val="Quote"/>
                        <w:jc w:val="both"/>
                      </w:pPr>
                    </w:p>
                  </w:txbxContent>
                </v:textbox>
                <w10:anchorlock/>
              </v:shape>
            </w:pict>
          </mc:Fallback>
        </mc:AlternateContent>
      </w:r>
    </w:p>
    <w:p w14:paraId="10538858" w14:textId="4DF477C2" w:rsidR="00A3065A" w:rsidRDefault="002222B9" w:rsidP="002222B9">
      <w:pPr>
        <w:pStyle w:val="Heading3"/>
        <w:rPr>
          <w:b/>
          <w:bCs/>
          <w:color w:val="auto"/>
        </w:rPr>
      </w:pPr>
      <w:r w:rsidRPr="002222B9">
        <w:rPr>
          <w:b/>
          <w:bCs/>
          <w:color w:val="auto"/>
        </w:rPr>
        <w:t xml:space="preserve">Figure </w:t>
      </w:r>
      <w:r w:rsidR="001A6C22">
        <w:rPr>
          <w:b/>
          <w:bCs/>
          <w:color w:val="auto"/>
        </w:rPr>
        <w:t>4</w:t>
      </w:r>
      <w:r w:rsidRPr="002222B9">
        <w:rPr>
          <w:b/>
          <w:bCs/>
          <w:color w:val="auto"/>
        </w:rPr>
        <w:t>:</w:t>
      </w:r>
      <w:r w:rsidR="00A83966">
        <w:rPr>
          <w:b/>
          <w:bCs/>
          <w:color w:val="auto"/>
        </w:rPr>
        <w:t xml:space="preserve"> </w:t>
      </w:r>
      <w:r w:rsidR="00A83966" w:rsidRPr="00A83966">
        <w:rPr>
          <w:color w:val="auto"/>
        </w:rPr>
        <w:t xml:space="preserve">Instructors </w:t>
      </w:r>
      <w:r w:rsidR="001A6C22">
        <w:rPr>
          <w:color w:val="auto"/>
        </w:rPr>
        <w:t>perceive fewer external barriers and more external supports</w:t>
      </w:r>
      <w:r w:rsidR="00A83966" w:rsidRPr="00A83966">
        <w:rPr>
          <w:color w:val="auto"/>
        </w:rPr>
        <w:t xml:space="preserve"> after </w:t>
      </w:r>
      <w:r w:rsidR="001A6C22">
        <w:rPr>
          <w:color w:val="auto"/>
        </w:rPr>
        <w:t xml:space="preserve">participating in </w:t>
      </w:r>
      <w:r w:rsidR="00A83966" w:rsidRPr="00A83966">
        <w:rPr>
          <w:color w:val="auto"/>
        </w:rPr>
        <w:t>IMPACT FLC.</w:t>
      </w:r>
    </w:p>
    <w:p w14:paraId="230936DB" w14:textId="09FFEDD3" w:rsidR="002222B9" w:rsidRDefault="002222B9" w:rsidP="002222B9">
      <w:r w:rsidRPr="00D407CF">
        <w:rPr>
          <w:noProof/>
        </w:rPr>
        <w:drawing>
          <wp:inline distT="0" distB="0" distL="0" distR="0" wp14:anchorId="5A48AA12" wp14:editId="4E32E558">
            <wp:extent cx="6168390" cy="4046220"/>
            <wp:effectExtent l="0" t="0" r="3810" b="0"/>
            <wp:docPr id="38" name="Picture"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38" name="Picture" descr="Chart, bar chart&#10;&#10;Description automatically generated"/>
                    <pic:cNvPicPr>
                      <a:picLocks noChangeAspect="1" noChangeArrowheads="1"/>
                    </pic:cNvPicPr>
                  </pic:nvPicPr>
                  <pic:blipFill>
                    <a:blip r:embed="rId16"/>
                    <a:stretch>
                      <a:fillRect/>
                    </a:stretch>
                  </pic:blipFill>
                  <pic:spPr bwMode="auto">
                    <a:xfrm>
                      <a:off x="0" y="0"/>
                      <a:ext cx="6168390" cy="4046220"/>
                    </a:xfrm>
                    <a:prstGeom prst="rect">
                      <a:avLst/>
                    </a:prstGeom>
                    <a:noFill/>
                    <a:ln w="9525">
                      <a:noFill/>
                      <a:headEnd/>
                      <a:tailEnd/>
                    </a:ln>
                  </pic:spPr>
                </pic:pic>
              </a:graphicData>
            </a:graphic>
          </wp:inline>
        </w:drawing>
      </w:r>
    </w:p>
    <w:p w14:paraId="3A536369" w14:textId="27D86361" w:rsidR="002222B9" w:rsidRDefault="00A83966" w:rsidP="002222B9">
      <w:pPr>
        <w:pStyle w:val="Heading4"/>
        <w:rPr>
          <w:b/>
          <w:bCs/>
          <w:color w:val="auto"/>
        </w:rPr>
      </w:pPr>
      <w:r>
        <w:rPr>
          <w:b/>
          <w:bCs/>
          <w:color w:val="auto"/>
        </w:rPr>
        <w:lastRenderedPageBreak/>
        <w:t>Table</w:t>
      </w:r>
      <w:r w:rsidR="002222B9" w:rsidRPr="002222B9">
        <w:rPr>
          <w:b/>
          <w:bCs/>
          <w:color w:val="auto"/>
        </w:rPr>
        <w:t xml:space="preserve"> 2:</w:t>
      </w:r>
      <w:r>
        <w:rPr>
          <w:b/>
          <w:bCs/>
          <w:color w:val="auto"/>
        </w:rPr>
        <w:t xml:space="preserve"> </w:t>
      </w:r>
      <w:r w:rsidRPr="00A83966">
        <w:rPr>
          <w:color w:val="auto"/>
        </w:rPr>
        <w:t>Instructors are more confident in that redesigns will be well received by students and colleagues after IMPACT FLC.</w:t>
      </w:r>
    </w:p>
    <w:tbl>
      <w:tblPr>
        <w:tblW w:w="0" w:type="auto"/>
        <w:jc w:val="center"/>
        <w:tblLayout w:type="fixed"/>
        <w:tblLook w:val="0420" w:firstRow="1" w:lastRow="0" w:firstColumn="0" w:lastColumn="0" w:noHBand="0" w:noVBand="1"/>
      </w:tblPr>
      <w:tblGrid>
        <w:gridCol w:w="4176"/>
        <w:gridCol w:w="576"/>
        <w:gridCol w:w="792"/>
        <w:gridCol w:w="792"/>
        <w:gridCol w:w="1224"/>
        <w:gridCol w:w="792"/>
        <w:gridCol w:w="792"/>
        <w:gridCol w:w="864"/>
      </w:tblGrid>
      <w:tr w:rsidR="002222B9" w14:paraId="465B1E4D" w14:textId="77777777" w:rsidTr="00537F38">
        <w:trPr>
          <w:cantSplit/>
          <w:jc w:val="center"/>
        </w:trPr>
        <w:tc>
          <w:tcPr>
            <w:tcW w:w="4176" w:type="dxa"/>
            <w:tcBorders>
              <w:top w:val="single" w:sz="8" w:space="0" w:color="666666"/>
              <w:left w:val="none" w:sz="0" w:space="0" w:color="000000"/>
              <w:bottom w:val="single" w:sz="8" w:space="0" w:color="666666"/>
              <w:right w:val="single" w:sz="8" w:space="0" w:color="666666"/>
            </w:tcBorders>
            <w:shd w:val="clear" w:color="auto" w:fill="EFEFEF"/>
            <w:tcMar>
              <w:top w:w="0" w:type="dxa"/>
              <w:left w:w="0" w:type="dxa"/>
              <w:bottom w:w="0" w:type="dxa"/>
              <w:right w:w="0" w:type="dxa"/>
            </w:tcMar>
            <w:vAlign w:val="center"/>
          </w:tcPr>
          <w:p w14:paraId="2E2D781B"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b/>
                <w:color w:val="000000"/>
                <w:sz w:val="20"/>
                <w:szCs w:val="20"/>
              </w:rPr>
              <w:t>Item</w:t>
            </w:r>
          </w:p>
        </w:tc>
        <w:tc>
          <w:tcPr>
            <w:tcW w:w="576" w:type="dxa"/>
            <w:tcBorders>
              <w:top w:val="single" w:sz="8" w:space="0" w:color="666666"/>
              <w:left w:val="single" w:sz="8" w:space="0" w:color="666666"/>
              <w:bottom w:val="single" w:sz="8" w:space="0" w:color="666666"/>
              <w:right w:val="single" w:sz="8" w:space="0" w:color="666666"/>
            </w:tcBorders>
            <w:shd w:val="clear" w:color="auto" w:fill="EFEFEF"/>
            <w:tcMar>
              <w:top w:w="0" w:type="dxa"/>
              <w:left w:w="0" w:type="dxa"/>
              <w:bottom w:w="0" w:type="dxa"/>
              <w:right w:w="0" w:type="dxa"/>
            </w:tcMar>
            <w:vAlign w:val="center"/>
          </w:tcPr>
          <w:p w14:paraId="216578C8"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b/>
                <w:color w:val="000000"/>
                <w:sz w:val="20"/>
                <w:szCs w:val="20"/>
              </w:rPr>
              <w:t>N</w:t>
            </w:r>
          </w:p>
        </w:tc>
        <w:tc>
          <w:tcPr>
            <w:tcW w:w="792" w:type="dxa"/>
            <w:tcBorders>
              <w:top w:val="single" w:sz="8" w:space="0" w:color="666666"/>
              <w:left w:val="single" w:sz="8" w:space="0" w:color="666666"/>
              <w:bottom w:val="single" w:sz="8" w:space="0" w:color="666666"/>
              <w:right w:val="none" w:sz="0" w:space="0" w:color="000000"/>
            </w:tcBorders>
            <w:shd w:val="clear" w:color="auto" w:fill="EFEFEF"/>
            <w:tcMar>
              <w:top w:w="0" w:type="dxa"/>
              <w:left w:w="0" w:type="dxa"/>
              <w:bottom w:w="0" w:type="dxa"/>
              <w:right w:w="0" w:type="dxa"/>
            </w:tcMar>
            <w:vAlign w:val="center"/>
          </w:tcPr>
          <w:p w14:paraId="4CD74362" w14:textId="1C609718" w:rsidR="002222B9" w:rsidRDefault="00B345E8"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b/>
                <w:color w:val="000000"/>
                <w:sz w:val="20"/>
                <w:szCs w:val="20"/>
              </w:rPr>
              <w:t>Pre-Mean</w:t>
            </w:r>
          </w:p>
        </w:tc>
        <w:tc>
          <w:tcPr>
            <w:tcW w:w="792" w:type="dxa"/>
            <w:tcBorders>
              <w:top w:val="single" w:sz="8" w:space="0" w:color="666666"/>
              <w:left w:val="none" w:sz="0" w:space="0" w:color="000000"/>
              <w:bottom w:val="single" w:sz="8" w:space="0" w:color="666666"/>
              <w:right w:val="single" w:sz="8" w:space="0" w:color="666666"/>
            </w:tcBorders>
            <w:shd w:val="clear" w:color="auto" w:fill="EFEFEF"/>
            <w:tcMar>
              <w:top w:w="0" w:type="dxa"/>
              <w:left w:w="0" w:type="dxa"/>
              <w:bottom w:w="0" w:type="dxa"/>
              <w:right w:w="0" w:type="dxa"/>
            </w:tcMar>
            <w:vAlign w:val="center"/>
          </w:tcPr>
          <w:p w14:paraId="7940DF50" w14:textId="40913DD3"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b/>
                <w:color w:val="000000"/>
                <w:sz w:val="20"/>
                <w:szCs w:val="20"/>
              </w:rPr>
              <w:t>Post</w:t>
            </w:r>
            <w:r w:rsidR="00B345E8">
              <w:rPr>
                <w:rFonts w:ascii="Arial"/>
                <w:b/>
                <w:color w:val="000000"/>
                <w:sz w:val="20"/>
                <w:szCs w:val="20"/>
              </w:rPr>
              <w:t>-</w:t>
            </w:r>
            <w:r>
              <w:rPr>
                <w:rFonts w:ascii="Arial"/>
                <w:b/>
                <w:color w:val="000000"/>
                <w:sz w:val="20"/>
                <w:szCs w:val="20"/>
              </w:rPr>
              <w:t xml:space="preserve"> Mean</w:t>
            </w:r>
          </w:p>
        </w:tc>
        <w:tc>
          <w:tcPr>
            <w:tcW w:w="1224" w:type="dxa"/>
            <w:tcBorders>
              <w:top w:val="single" w:sz="8" w:space="0" w:color="666666"/>
              <w:left w:val="single" w:sz="8" w:space="0" w:color="666666"/>
              <w:bottom w:val="single" w:sz="8" w:space="0" w:color="666666"/>
              <w:right w:val="none" w:sz="0" w:space="0" w:color="000000"/>
            </w:tcBorders>
            <w:shd w:val="clear" w:color="auto" w:fill="EFEFEF"/>
            <w:tcMar>
              <w:top w:w="0" w:type="dxa"/>
              <w:left w:w="0" w:type="dxa"/>
              <w:bottom w:w="0" w:type="dxa"/>
              <w:right w:w="0" w:type="dxa"/>
            </w:tcMar>
            <w:vAlign w:val="center"/>
          </w:tcPr>
          <w:p w14:paraId="48C402AA"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b/>
                <w:color w:val="000000"/>
                <w:sz w:val="20"/>
                <w:szCs w:val="20"/>
              </w:rPr>
              <w:t>Mean Difference</w:t>
            </w:r>
          </w:p>
        </w:tc>
        <w:tc>
          <w:tcPr>
            <w:tcW w:w="792" w:type="dxa"/>
            <w:tcBorders>
              <w:top w:val="single" w:sz="8" w:space="0" w:color="666666"/>
              <w:left w:val="none" w:sz="0" w:space="0" w:color="000000"/>
              <w:bottom w:val="single" w:sz="8" w:space="0" w:color="666666"/>
              <w:right w:val="single" w:sz="8" w:space="0" w:color="666666"/>
            </w:tcBorders>
            <w:shd w:val="clear" w:color="auto" w:fill="EFEFEF"/>
            <w:tcMar>
              <w:top w:w="0" w:type="dxa"/>
              <w:left w:w="0" w:type="dxa"/>
              <w:bottom w:w="0" w:type="dxa"/>
              <w:right w:w="0" w:type="dxa"/>
            </w:tcMar>
            <w:vAlign w:val="center"/>
          </w:tcPr>
          <w:p w14:paraId="22A6FE50"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b/>
                <w:color w:val="000000"/>
                <w:sz w:val="20"/>
                <w:szCs w:val="20"/>
              </w:rPr>
              <w:t>Pre SD</w:t>
            </w:r>
          </w:p>
        </w:tc>
        <w:tc>
          <w:tcPr>
            <w:tcW w:w="792" w:type="dxa"/>
            <w:tcBorders>
              <w:top w:val="single" w:sz="8" w:space="0" w:color="666666"/>
              <w:left w:val="single" w:sz="8" w:space="0" w:color="666666"/>
              <w:bottom w:val="single" w:sz="8" w:space="0" w:color="666666"/>
              <w:right w:val="none" w:sz="0" w:space="0" w:color="000000"/>
            </w:tcBorders>
            <w:shd w:val="clear" w:color="auto" w:fill="EFEFEF"/>
            <w:tcMar>
              <w:top w:w="0" w:type="dxa"/>
              <w:left w:w="0" w:type="dxa"/>
              <w:bottom w:w="0" w:type="dxa"/>
              <w:right w:w="0" w:type="dxa"/>
            </w:tcMar>
            <w:vAlign w:val="center"/>
          </w:tcPr>
          <w:p w14:paraId="7B7712A2"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b/>
                <w:color w:val="000000"/>
                <w:sz w:val="20"/>
                <w:szCs w:val="20"/>
              </w:rPr>
              <w:t>Post SD</w:t>
            </w:r>
          </w:p>
        </w:tc>
        <w:tc>
          <w:tcPr>
            <w:tcW w:w="864" w:type="dxa"/>
            <w:tcBorders>
              <w:top w:val="single" w:sz="8" w:space="0" w:color="666666"/>
              <w:left w:val="none" w:sz="0" w:space="0" w:color="000000"/>
              <w:bottom w:val="single" w:sz="8" w:space="0" w:color="666666"/>
              <w:right w:val="none" w:sz="0" w:space="0" w:color="000000"/>
            </w:tcBorders>
            <w:shd w:val="clear" w:color="auto" w:fill="EFEFEF"/>
            <w:tcMar>
              <w:top w:w="0" w:type="dxa"/>
              <w:left w:w="0" w:type="dxa"/>
              <w:bottom w:w="0" w:type="dxa"/>
              <w:right w:w="0" w:type="dxa"/>
            </w:tcMar>
            <w:vAlign w:val="center"/>
          </w:tcPr>
          <w:p w14:paraId="2212CD4F"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b/>
                <w:color w:val="000000"/>
                <w:sz w:val="20"/>
                <w:szCs w:val="20"/>
              </w:rPr>
              <w:t>p-value</w:t>
            </w:r>
          </w:p>
        </w:tc>
      </w:tr>
      <w:tr w:rsidR="002222B9" w14:paraId="61BC438F" w14:textId="77777777" w:rsidTr="00537F38">
        <w:trPr>
          <w:cantSplit/>
          <w:jc w:val="center"/>
        </w:trPr>
        <w:tc>
          <w:tcPr>
            <w:tcW w:w="4176" w:type="dxa"/>
            <w:tcBorders>
              <w:top w:val="single" w:sz="8" w:space="0" w:color="666666"/>
              <w:left w:val="none" w:sz="0" w:space="0" w:color="000000"/>
              <w:bottom w:val="none" w:sz="0" w:space="0" w:color="000000"/>
              <w:right w:val="single" w:sz="8" w:space="0" w:color="666666"/>
            </w:tcBorders>
            <w:shd w:val="clear" w:color="auto" w:fill="FFFFFF"/>
            <w:tcMar>
              <w:top w:w="0" w:type="dxa"/>
              <w:left w:w="0" w:type="dxa"/>
              <w:bottom w:w="0" w:type="dxa"/>
              <w:right w:w="0" w:type="dxa"/>
            </w:tcMar>
            <w:vAlign w:val="center"/>
          </w:tcPr>
          <w:p w14:paraId="30A63834"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The implementation of my redesign will be very time consuming</w:t>
            </w:r>
          </w:p>
        </w:tc>
        <w:tc>
          <w:tcPr>
            <w:tcW w:w="576" w:type="dxa"/>
            <w:tcBorders>
              <w:top w:val="single" w:sz="8" w:space="0" w:color="666666"/>
              <w:left w:val="single" w:sz="8" w:space="0" w:color="666666"/>
              <w:bottom w:val="none" w:sz="0" w:space="0" w:color="000000"/>
              <w:right w:val="single" w:sz="8" w:space="0" w:color="666666"/>
            </w:tcBorders>
            <w:shd w:val="clear" w:color="auto" w:fill="FFFFFF"/>
            <w:tcMar>
              <w:top w:w="0" w:type="dxa"/>
              <w:left w:w="0" w:type="dxa"/>
              <w:bottom w:w="0" w:type="dxa"/>
              <w:right w:w="0" w:type="dxa"/>
            </w:tcMar>
            <w:vAlign w:val="center"/>
          </w:tcPr>
          <w:p w14:paraId="73C700A0"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16</w:t>
            </w:r>
          </w:p>
        </w:tc>
        <w:tc>
          <w:tcPr>
            <w:tcW w:w="792" w:type="dxa"/>
            <w:tcBorders>
              <w:top w:val="single" w:sz="8" w:space="0" w:color="666666"/>
              <w:left w:val="single" w:sz="8" w:space="0" w:color="666666"/>
              <w:bottom w:val="none" w:sz="0" w:space="0" w:color="000000"/>
              <w:right w:val="none" w:sz="0" w:space="0" w:color="000000"/>
            </w:tcBorders>
            <w:shd w:val="clear" w:color="auto" w:fill="FFFFFF"/>
            <w:tcMar>
              <w:top w:w="0" w:type="dxa"/>
              <w:left w:w="0" w:type="dxa"/>
              <w:bottom w:w="0" w:type="dxa"/>
              <w:right w:w="0" w:type="dxa"/>
            </w:tcMar>
            <w:vAlign w:val="center"/>
          </w:tcPr>
          <w:p w14:paraId="346FDCE2"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3.53</w:t>
            </w:r>
          </w:p>
        </w:tc>
        <w:tc>
          <w:tcPr>
            <w:tcW w:w="792" w:type="dxa"/>
            <w:tcBorders>
              <w:top w:val="single" w:sz="8" w:space="0" w:color="666666"/>
              <w:left w:val="none" w:sz="0" w:space="0" w:color="000000"/>
              <w:bottom w:val="none" w:sz="0" w:space="0" w:color="000000"/>
              <w:right w:val="single" w:sz="8" w:space="0" w:color="666666"/>
            </w:tcBorders>
            <w:shd w:val="clear" w:color="auto" w:fill="FFFFFF"/>
            <w:tcMar>
              <w:top w:w="0" w:type="dxa"/>
              <w:left w:w="0" w:type="dxa"/>
              <w:bottom w:w="0" w:type="dxa"/>
              <w:right w:w="0" w:type="dxa"/>
            </w:tcMar>
            <w:vAlign w:val="center"/>
          </w:tcPr>
          <w:p w14:paraId="42798D2A"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3.27</w:t>
            </w:r>
          </w:p>
        </w:tc>
        <w:tc>
          <w:tcPr>
            <w:tcW w:w="1224" w:type="dxa"/>
            <w:tcBorders>
              <w:top w:val="single" w:sz="8" w:space="0" w:color="666666"/>
              <w:left w:val="single" w:sz="8" w:space="0" w:color="666666"/>
              <w:bottom w:val="none" w:sz="0" w:space="0" w:color="000000"/>
              <w:right w:val="none" w:sz="0" w:space="0" w:color="000000"/>
            </w:tcBorders>
            <w:shd w:val="clear" w:color="auto" w:fill="FFFFFF"/>
            <w:tcMar>
              <w:top w:w="0" w:type="dxa"/>
              <w:left w:w="0" w:type="dxa"/>
              <w:bottom w:w="0" w:type="dxa"/>
              <w:right w:w="0" w:type="dxa"/>
            </w:tcMar>
            <w:vAlign w:val="center"/>
          </w:tcPr>
          <w:p w14:paraId="4C294D8A"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-0.26</w:t>
            </w:r>
          </w:p>
        </w:tc>
        <w:tc>
          <w:tcPr>
            <w:tcW w:w="792" w:type="dxa"/>
            <w:tcBorders>
              <w:top w:val="single" w:sz="8" w:space="0" w:color="666666"/>
              <w:left w:val="none" w:sz="0" w:space="0" w:color="000000"/>
              <w:bottom w:val="none" w:sz="0" w:space="0" w:color="000000"/>
              <w:right w:val="single" w:sz="8" w:space="0" w:color="666666"/>
            </w:tcBorders>
            <w:shd w:val="clear" w:color="auto" w:fill="FFFFFF"/>
            <w:tcMar>
              <w:top w:w="0" w:type="dxa"/>
              <w:left w:w="0" w:type="dxa"/>
              <w:bottom w:w="0" w:type="dxa"/>
              <w:right w:w="0" w:type="dxa"/>
            </w:tcMar>
            <w:vAlign w:val="center"/>
          </w:tcPr>
          <w:p w14:paraId="67907355"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1.37</w:t>
            </w:r>
          </w:p>
        </w:tc>
        <w:tc>
          <w:tcPr>
            <w:tcW w:w="792" w:type="dxa"/>
            <w:tcBorders>
              <w:top w:val="single" w:sz="8" w:space="0" w:color="666666"/>
              <w:left w:val="single" w:sz="8" w:space="0" w:color="666666"/>
              <w:bottom w:val="none" w:sz="0" w:space="0" w:color="000000"/>
              <w:right w:val="none" w:sz="0" w:space="0" w:color="000000"/>
            </w:tcBorders>
            <w:shd w:val="clear" w:color="auto" w:fill="FFFFFF"/>
            <w:tcMar>
              <w:top w:w="0" w:type="dxa"/>
              <w:left w:w="0" w:type="dxa"/>
              <w:bottom w:w="0" w:type="dxa"/>
              <w:right w:w="0" w:type="dxa"/>
            </w:tcMar>
            <w:vAlign w:val="center"/>
          </w:tcPr>
          <w:p w14:paraId="2BA579AB"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1.33</w:t>
            </w:r>
          </w:p>
        </w:tc>
        <w:tc>
          <w:tcPr>
            <w:tcW w:w="864" w:type="dxa"/>
            <w:tcBorders>
              <w:top w:val="single" w:sz="8"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395D48"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0.5580</w:t>
            </w:r>
          </w:p>
        </w:tc>
      </w:tr>
      <w:tr w:rsidR="002222B9" w14:paraId="0A8B927E" w14:textId="77777777" w:rsidTr="00537F38">
        <w:trPr>
          <w:cantSplit/>
          <w:jc w:val="center"/>
        </w:trPr>
        <w:tc>
          <w:tcPr>
            <w:tcW w:w="4176" w:type="dxa"/>
            <w:tcBorders>
              <w:top w:val="none" w:sz="0" w:space="0" w:color="000000"/>
              <w:left w:val="none" w:sz="0" w:space="0" w:color="000000"/>
              <w:bottom w:val="none" w:sz="0" w:space="0" w:color="000000"/>
              <w:right w:val="single" w:sz="8" w:space="0" w:color="666666"/>
            </w:tcBorders>
            <w:shd w:val="clear" w:color="auto" w:fill="EFEFEF"/>
            <w:tcMar>
              <w:top w:w="0" w:type="dxa"/>
              <w:left w:w="0" w:type="dxa"/>
              <w:bottom w:w="0" w:type="dxa"/>
              <w:right w:w="0" w:type="dxa"/>
            </w:tcMar>
            <w:vAlign w:val="center"/>
          </w:tcPr>
          <w:p w14:paraId="0E78ABD4"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I will be able to devote enough time to the implementation</w:t>
            </w:r>
          </w:p>
        </w:tc>
        <w:tc>
          <w:tcPr>
            <w:tcW w:w="576" w:type="dxa"/>
            <w:tcBorders>
              <w:top w:val="none" w:sz="0" w:space="0" w:color="000000"/>
              <w:left w:val="single" w:sz="8" w:space="0" w:color="666666"/>
              <w:bottom w:val="none" w:sz="0" w:space="0" w:color="000000"/>
              <w:right w:val="single" w:sz="8" w:space="0" w:color="666666"/>
            </w:tcBorders>
            <w:shd w:val="clear" w:color="auto" w:fill="EFEFEF"/>
            <w:tcMar>
              <w:top w:w="0" w:type="dxa"/>
              <w:left w:w="0" w:type="dxa"/>
              <w:bottom w:w="0" w:type="dxa"/>
              <w:right w:w="0" w:type="dxa"/>
            </w:tcMar>
            <w:vAlign w:val="center"/>
          </w:tcPr>
          <w:p w14:paraId="4664A68D"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16</w:t>
            </w:r>
          </w:p>
        </w:tc>
        <w:tc>
          <w:tcPr>
            <w:tcW w:w="792" w:type="dxa"/>
            <w:tcBorders>
              <w:top w:val="none" w:sz="0" w:space="0" w:color="000000"/>
              <w:left w:val="single" w:sz="8" w:space="0" w:color="666666"/>
              <w:bottom w:val="none" w:sz="0" w:space="0" w:color="000000"/>
              <w:right w:val="none" w:sz="0" w:space="0" w:color="000000"/>
            </w:tcBorders>
            <w:shd w:val="clear" w:color="auto" w:fill="EFEFEF"/>
            <w:tcMar>
              <w:top w:w="0" w:type="dxa"/>
              <w:left w:w="0" w:type="dxa"/>
              <w:bottom w:w="0" w:type="dxa"/>
              <w:right w:w="0" w:type="dxa"/>
            </w:tcMar>
            <w:vAlign w:val="center"/>
          </w:tcPr>
          <w:p w14:paraId="1E565474"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3.41</w:t>
            </w:r>
          </w:p>
        </w:tc>
        <w:tc>
          <w:tcPr>
            <w:tcW w:w="792" w:type="dxa"/>
            <w:tcBorders>
              <w:top w:val="none" w:sz="0" w:space="0" w:color="000000"/>
              <w:left w:val="none" w:sz="0" w:space="0" w:color="000000"/>
              <w:bottom w:val="none" w:sz="0" w:space="0" w:color="000000"/>
              <w:right w:val="single" w:sz="8" w:space="0" w:color="666666"/>
            </w:tcBorders>
            <w:shd w:val="clear" w:color="auto" w:fill="EFEFEF"/>
            <w:tcMar>
              <w:top w:w="0" w:type="dxa"/>
              <w:left w:w="0" w:type="dxa"/>
              <w:bottom w:w="0" w:type="dxa"/>
              <w:right w:w="0" w:type="dxa"/>
            </w:tcMar>
            <w:vAlign w:val="center"/>
          </w:tcPr>
          <w:p w14:paraId="70F2A8D3"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3.53</w:t>
            </w:r>
          </w:p>
        </w:tc>
        <w:tc>
          <w:tcPr>
            <w:tcW w:w="1224" w:type="dxa"/>
            <w:tcBorders>
              <w:top w:val="none" w:sz="0" w:space="0" w:color="000000"/>
              <w:left w:val="single" w:sz="8" w:space="0" w:color="666666"/>
              <w:bottom w:val="none" w:sz="0" w:space="0" w:color="000000"/>
              <w:right w:val="none" w:sz="0" w:space="0" w:color="000000"/>
            </w:tcBorders>
            <w:shd w:val="clear" w:color="auto" w:fill="EFEFEF"/>
            <w:tcMar>
              <w:top w:w="0" w:type="dxa"/>
              <w:left w:w="0" w:type="dxa"/>
              <w:bottom w:w="0" w:type="dxa"/>
              <w:right w:w="0" w:type="dxa"/>
            </w:tcMar>
            <w:vAlign w:val="center"/>
          </w:tcPr>
          <w:p w14:paraId="284399D2"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0.12</w:t>
            </w:r>
          </w:p>
        </w:tc>
        <w:tc>
          <w:tcPr>
            <w:tcW w:w="792" w:type="dxa"/>
            <w:tcBorders>
              <w:top w:val="none" w:sz="0" w:space="0" w:color="000000"/>
              <w:left w:val="none" w:sz="0" w:space="0" w:color="000000"/>
              <w:bottom w:val="none" w:sz="0" w:space="0" w:color="000000"/>
              <w:right w:val="single" w:sz="8" w:space="0" w:color="666666"/>
            </w:tcBorders>
            <w:shd w:val="clear" w:color="auto" w:fill="EFEFEF"/>
            <w:tcMar>
              <w:top w:w="0" w:type="dxa"/>
              <w:left w:w="0" w:type="dxa"/>
              <w:bottom w:w="0" w:type="dxa"/>
              <w:right w:w="0" w:type="dxa"/>
            </w:tcMar>
            <w:vAlign w:val="center"/>
          </w:tcPr>
          <w:p w14:paraId="4470C7CF"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0.94</w:t>
            </w:r>
          </w:p>
        </w:tc>
        <w:tc>
          <w:tcPr>
            <w:tcW w:w="792" w:type="dxa"/>
            <w:tcBorders>
              <w:top w:val="none" w:sz="0" w:space="0" w:color="000000"/>
              <w:left w:val="single" w:sz="8" w:space="0" w:color="666666"/>
              <w:bottom w:val="none" w:sz="0" w:space="0" w:color="000000"/>
              <w:right w:val="none" w:sz="0" w:space="0" w:color="000000"/>
            </w:tcBorders>
            <w:shd w:val="clear" w:color="auto" w:fill="EFEFEF"/>
            <w:tcMar>
              <w:top w:w="0" w:type="dxa"/>
              <w:left w:w="0" w:type="dxa"/>
              <w:bottom w:w="0" w:type="dxa"/>
              <w:right w:w="0" w:type="dxa"/>
            </w:tcMar>
            <w:vAlign w:val="center"/>
          </w:tcPr>
          <w:p w14:paraId="35AE24B8"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0.74</w:t>
            </w:r>
          </w:p>
        </w:tc>
        <w:tc>
          <w:tcPr>
            <w:tcW w:w="864"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vAlign w:val="center"/>
          </w:tcPr>
          <w:p w14:paraId="74C37C7C"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0.3173</w:t>
            </w:r>
          </w:p>
        </w:tc>
      </w:tr>
      <w:tr w:rsidR="002222B9" w14:paraId="725F82DD" w14:textId="77777777" w:rsidTr="00537F38">
        <w:trPr>
          <w:cantSplit/>
          <w:jc w:val="center"/>
        </w:trPr>
        <w:tc>
          <w:tcPr>
            <w:tcW w:w="4176" w:type="dxa"/>
            <w:tcBorders>
              <w:top w:val="none" w:sz="0" w:space="0" w:color="000000"/>
              <w:left w:val="none" w:sz="0" w:space="0" w:color="000000"/>
              <w:bottom w:val="single" w:sz="8" w:space="0" w:color="666666"/>
              <w:right w:val="single" w:sz="8" w:space="0" w:color="666666"/>
            </w:tcBorders>
            <w:shd w:val="clear" w:color="auto" w:fill="FFFFFF"/>
            <w:tcMar>
              <w:top w:w="0" w:type="dxa"/>
              <w:left w:w="0" w:type="dxa"/>
              <w:bottom w:w="0" w:type="dxa"/>
              <w:right w:w="0" w:type="dxa"/>
            </w:tcMar>
            <w:vAlign w:val="center"/>
          </w:tcPr>
          <w:p w14:paraId="277F9F8D"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Implementing my redesign may lead to less course content being covered</w:t>
            </w:r>
          </w:p>
        </w:tc>
        <w:tc>
          <w:tcPr>
            <w:tcW w:w="576" w:type="dxa"/>
            <w:tcBorders>
              <w:top w:val="none" w:sz="0" w:space="0" w:color="000000"/>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618AB67"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16</w:t>
            </w:r>
          </w:p>
        </w:tc>
        <w:tc>
          <w:tcPr>
            <w:tcW w:w="792" w:type="dxa"/>
            <w:tcBorders>
              <w:top w:val="none" w:sz="0" w:space="0" w:color="000000"/>
              <w:left w:val="single" w:sz="8" w:space="0" w:color="666666"/>
              <w:bottom w:val="single" w:sz="8" w:space="0" w:color="666666"/>
              <w:right w:val="none" w:sz="0" w:space="0" w:color="000000"/>
            </w:tcBorders>
            <w:shd w:val="clear" w:color="auto" w:fill="FFFFFF"/>
            <w:tcMar>
              <w:top w:w="0" w:type="dxa"/>
              <w:left w:w="0" w:type="dxa"/>
              <w:bottom w:w="0" w:type="dxa"/>
              <w:right w:w="0" w:type="dxa"/>
            </w:tcMar>
            <w:vAlign w:val="center"/>
          </w:tcPr>
          <w:p w14:paraId="5B747DAF"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2.50</w:t>
            </w:r>
          </w:p>
        </w:tc>
        <w:tc>
          <w:tcPr>
            <w:tcW w:w="792" w:type="dxa"/>
            <w:tcBorders>
              <w:top w:val="none" w:sz="0" w:space="0" w:color="000000"/>
              <w:left w:val="none" w:sz="0" w:space="0" w:color="000000"/>
              <w:bottom w:val="single" w:sz="8" w:space="0" w:color="666666"/>
              <w:right w:val="single" w:sz="8" w:space="0" w:color="666666"/>
            </w:tcBorders>
            <w:shd w:val="clear" w:color="auto" w:fill="FFFFFF"/>
            <w:tcMar>
              <w:top w:w="0" w:type="dxa"/>
              <w:left w:w="0" w:type="dxa"/>
              <w:bottom w:w="0" w:type="dxa"/>
              <w:right w:w="0" w:type="dxa"/>
            </w:tcMar>
            <w:vAlign w:val="center"/>
          </w:tcPr>
          <w:p w14:paraId="1F0698AA"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3.00</w:t>
            </w:r>
          </w:p>
        </w:tc>
        <w:tc>
          <w:tcPr>
            <w:tcW w:w="1224" w:type="dxa"/>
            <w:tcBorders>
              <w:top w:val="none" w:sz="0" w:space="0" w:color="000000"/>
              <w:left w:val="single" w:sz="8" w:space="0" w:color="666666"/>
              <w:bottom w:val="single" w:sz="8" w:space="0" w:color="666666"/>
              <w:right w:val="none" w:sz="0" w:space="0" w:color="000000"/>
            </w:tcBorders>
            <w:shd w:val="clear" w:color="auto" w:fill="FFFFFF"/>
            <w:tcMar>
              <w:top w:w="0" w:type="dxa"/>
              <w:left w:w="0" w:type="dxa"/>
              <w:bottom w:w="0" w:type="dxa"/>
              <w:right w:w="0" w:type="dxa"/>
            </w:tcMar>
            <w:vAlign w:val="center"/>
          </w:tcPr>
          <w:p w14:paraId="5B1B6F6C"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0.50</w:t>
            </w:r>
          </w:p>
        </w:tc>
        <w:tc>
          <w:tcPr>
            <w:tcW w:w="792" w:type="dxa"/>
            <w:tcBorders>
              <w:top w:val="none" w:sz="0" w:space="0" w:color="000000"/>
              <w:left w:val="none" w:sz="0" w:space="0" w:color="000000"/>
              <w:bottom w:val="single" w:sz="8" w:space="0" w:color="666666"/>
              <w:right w:val="single" w:sz="8" w:space="0" w:color="666666"/>
            </w:tcBorders>
            <w:shd w:val="clear" w:color="auto" w:fill="FFFFFF"/>
            <w:tcMar>
              <w:top w:w="0" w:type="dxa"/>
              <w:left w:w="0" w:type="dxa"/>
              <w:bottom w:w="0" w:type="dxa"/>
              <w:right w:w="0" w:type="dxa"/>
            </w:tcMar>
            <w:vAlign w:val="center"/>
          </w:tcPr>
          <w:p w14:paraId="468E6EE1"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1.15</w:t>
            </w:r>
          </w:p>
        </w:tc>
        <w:tc>
          <w:tcPr>
            <w:tcW w:w="792" w:type="dxa"/>
            <w:tcBorders>
              <w:top w:val="none" w:sz="0" w:space="0" w:color="000000"/>
              <w:left w:val="single" w:sz="8" w:space="0" w:color="666666"/>
              <w:bottom w:val="single" w:sz="8" w:space="0" w:color="666666"/>
              <w:right w:val="none" w:sz="0" w:space="0" w:color="000000"/>
            </w:tcBorders>
            <w:shd w:val="clear" w:color="auto" w:fill="FFFFFF"/>
            <w:tcMar>
              <w:top w:w="0" w:type="dxa"/>
              <w:left w:w="0" w:type="dxa"/>
              <w:bottom w:w="0" w:type="dxa"/>
              <w:right w:w="0" w:type="dxa"/>
            </w:tcMar>
            <w:vAlign w:val="center"/>
          </w:tcPr>
          <w:p w14:paraId="6140961D"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1.36</w:t>
            </w:r>
          </w:p>
        </w:tc>
        <w:tc>
          <w:tcPr>
            <w:tcW w:w="864" w:type="dxa"/>
            <w:tcBorders>
              <w:top w:val="none" w:sz="0" w:space="0" w:color="000000"/>
              <w:left w:val="none" w:sz="0" w:space="0" w:color="000000"/>
              <w:bottom w:val="single" w:sz="8" w:space="0" w:color="666666"/>
              <w:right w:val="none" w:sz="0" w:space="0" w:color="000000"/>
            </w:tcBorders>
            <w:shd w:val="clear" w:color="auto" w:fill="7FBF7B"/>
            <w:tcMar>
              <w:top w:w="0" w:type="dxa"/>
              <w:left w:w="0" w:type="dxa"/>
              <w:bottom w:w="0" w:type="dxa"/>
              <w:right w:w="0" w:type="dxa"/>
            </w:tcMar>
            <w:vAlign w:val="center"/>
          </w:tcPr>
          <w:p w14:paraId="05CBB15A"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0.0200</w:t>
            </w:r>
          </w:p>
        </w:tc>
      </w:tr>
      <w:tr w:rsidR="002222B9" w14:paraId="0254A124" w14:textId="77777777" w:rsidTr="00537F38">
        <w:trPr>
          <w:cantSplit/>
          <w:jc w:val="center"/>
        </w:trPr>
        <w:tc>
          <w:tcPr>
            <w:tcW w:w="4176" w:type="dxa"/>
            <w:tcBorders>
              <w:top w:val="single" w:sz="8" w:space="0" w:color="666666"/>
              <w:left w:val="none" w:sz="0" w:space="0" w:color="000000"/>
              <w:bottom w:val="none" w:sz="0" w:space="0" w:color="000000"/>
              <w:right w:val="single" w:sz="8" w:space="0" w:color="666666"/>
            </w:tcBorders>
            <w:shd w:val="clear" w:color="auto" w:fill="EFEFEF"/>
            <w:tcMar>
              <w:top w:w="0" w:type="dxa"/>
              <w:left w:w="0" w:type="dxa"/>
              <w:bottom w:w="0" w:type="dxa"/>
              <w:right w:w="0" w:type="dxa"/>
            </w:tcMar>
            <w:vAlign w:val="center"/>
          </w:tcPr>
          <w:p w14:paraId="552C48D4"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I am concerned that I will be adopting methods that have not been previously used in my field department</w:t>
            </w:r>
          </w:p>
        </w:tc>
        <w:tc>
          <w:tcPr>
            <w:tcW w:w="576" w:type="dxa"/>
            <w:tcBorders>
              <w:top w:val="single" w:sz="8" w:space="0" w:color="666666"/>
              <w:left w:val="single" w:sz="8" w:space="0" w:color="666666"/>
              <w:bottom w:val="none" w:sz="0" w:space="0" w:color="000000"/>
              <w:right w:val="single" w:sz="8" w:space="0" w:color="666666"/>
            </w:tcBorders>
            <w:shd w:val="clear" w:color="auto" w:fill="EFEFEF"/>
            <w:tcMar>
              <w:top w:w="0" w:type="dxa"/>
              <w:left w:w="0" w:type="dxa"/>
              <w:bottom w:w="0" w:type="dxa"/>
              <w:right w:w="0" w:type="dxa"/>
            </w:tcMar>
            <w:vAlign w:val="center"/>
          </w:tcPr>
          <w:p w14:paraId="1EF2C043"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16</w:t>
            </w:r>
          </w:p>
        </w:tc>
        <w:tc>
          <w:tcPr>
            <w:tcW w:w="792" w:type="dxa"/>
            <w:tcBorders>
              <w:top w:val="single" w:sz="8" w:space="0" w:color="666666"/>
              <w:left w:val="single" w:sz="8" w:space="0" w:color="666666"/>
              <w:bottom w:val="none" w:sz="0" w:space="0" w:color="000000"/>
              <w:right w:val="none" w:sz="0" w:space="0" w:color="000000"/>
            </w:tcBorders>
            <w:shd w:val="clear" w:color="auto" w:fill="EFEFEF"/>
            <w:tcMar>
              <w:top w:w="0" w:type="dxa"/>
              <w:left w:w="0" w:type="dxa"/>
              <w:bottom w:w="0" w:type="dxa"/>
              <w:right w:w="0" w:type="dxa"/>
            </w:tcMar>
            <w:vAlign w:val="center"/>
          </w:tcPr>
          <w:p w14:paraId="61C69C9C"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2.12</w:t>
            </w:r>
          </w:p>
        </w:tc>
        <w:tc>
          <w:tcPr>
            <w:tcW w:w="792" w:type="dxa"/>
            <w:tcBorders>
              <w:top w:val="single" w:sz="8" w:space="0" w:color="666666"/>
              <w:left w:val="none" w:sz="0" w:space="0" w:color="000000"/>
              <w:bottom w:val="none" w:sz="0" w:space="0" w:color="000000"/>
              <w:right w:val="single" w:sz="8" w:space="0" w:color="666666"/>
            </w:tcBorders>
            <w:shd w:val="clear" w:color="auto" w:fill="EFEFEF"/>
            <w:tcMar>
              <w:top w:w="0" w:type="dxa"/>
              <w:left w:w="0" w:type="dxa"/>
              <w:bottom w:w="0" w:type="dxa"/>
              <w:right w:w="0" w:type="dxa"/>
            </w:tcMar>
            <w:vAlign w:val="center"/>
          </w:tcPr>
          <w:p w14:paraId="1B72F772"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2.27</w:t>
            </w:r>
          </w:p>
        </w:tc>
        <w:tc>
          <w:tcPr>
            <w:tcW w:w="1224" w:type="dxa"/>
            <w:tcBorders>
              <w:top w:val="single" w:sz="8" w:space="0" w:color="666666"/>
              <w:left w:val="single" w:sz="8" w:space="0" w:color="666666"/>
              <w:bottom w:val="none" w:sz="0" w:space="0" w:color="000000"/>
              <w:right w:val="none" w:sz="0" w:space="0" w:color="000000"/>
            </w:tcBorders>
            <w:shd w:val="clear" w:color="auto" w:fill="EFEFEF"/>
            <w:tcMar>
              <w:top w:w="0" w:type="dxa"/>
              <w:left w:w="0" w:type="dxa"/>
              <w:bottom w:w="0" w:type="dxa"/>
              <w:right w:w="0" w:type="dxa"/>
            </w:tcMar>
            <w:vAlign w:val="center"/>
          </w:tcPr>
          <w:p w14:paraId="248BA409"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0.15</w:t>
            </w:r>
          </w:p>
        </w:tc>
        <w:tc>
          <w:tcPr>
            <w:tcW w:w="792" w:type="dxa"/>
            <w:tcBorders>
              <w:top w:val="single" w:sz="8" w:space="0" w:color="666666"/>
              <w:left w:val="none" w:sz="0" w:space="0" w:color="000000"/>
              <w:bottom w:val="none" w:sz="0" w:space="0" w:color="000000"/>
              <w:right w:val="single" w:sz="8" w:space="0" w:color="666666"/>
            </w:tcBorders>
            <w:shd w:val="clear" w:color="auto" w:fill="EFEFEF"/>
            <w:tcMar>
              <w:top w:w="0" w:type="dxa"/>
              <w:left w:w="0" w:type="dxa"/>
              <w:bottom w:w="0" w:type="dxa"/>
              <w:right w:w="0" w:type="dxa"/>
            </w:tcMar>
            <w:vAlign w:val="center"/>
          </w:tcPr>
          <w:p w14:paraId="1C20BC06"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1.02</w:t>
            </w:r>
          </w:p>
        </w:tc>
        <w:tc>
          <w:tcPr>
            <w:tcW w:w="792" w:type="dxa"/>
            <w:tcBorders>
              <w:top w:val="single" w:sz="8" w:space="0" w:color="666666"/>
              <w:left w:val="single" w:sz="8" w:space="0" w:color="666666"/>
              <w:bottom w:val="none" w:sz="0" w:space="0" w:color="000000"/>
              <w:right w:val="none" w:sz="0" w:space="0" w:color="000000"/>
            </w:tcBorders>
            <w:shd w:val="clear" w:color="auto" w:fill="EFEFEF"/>
            <w:tcMar>
              <w:top w:w="0" w:type="dxa"/>
              <w:left w:w="0" w:type="dxa"/>
              <w:bottom w:w="0" w:type="dxa"/>
              <w:right w:w="0" w:type="dxa"/>
            </w:tcMar>
            <w:vAlign w:val="center"/>
          </w:tcPr>
          <w:p w14:paraId="2ED9E1FC"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1.67</w:t>
            </w:r>
          </w:p>
        </w:tc>
        <w:tc>
          <w:tcPr>
            <w:tcW w:w="864" w:type="dxa"/>
            <w:tcBorders>
              <w:top w:val="single" w:sz="8" w:space="0" w:color="666666"/>
              <w:left w:val="none" w:sz="0" w:space="0" w:color="000000"/>
              <w:bottom w:val="none" w:sz="0" w:space="0" w:color="000000"/>
              <w:right w:val="none" w:sz="0" w:space="0" w:color="000000"/>
            </w:tcBorders>
            <w:shd w:val="clear" w:color="auto" w:fill="EFEFEF"/>
            <w:tcMar>
              <w:top w:w="0" w:type="dxa"/>
              <w:left w:w="0" w:type="dxa"/>
              <w:bottom w:w="0" w:type="dxa"/>
              <w:right w:w="0" w:type="dxa"/>
            </w:tcMar>
            <w:vAlign w:val="center"/>
          </w:tcPr>
          <w:p w14:paraId="77BF5609"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0.5994</w:t>
            </w:r>
          </w:p>
        </w:tc>
      </w:tr>
      <w:tr w:rsidR="002222B9" w14:paraId="51D98DFD" w14:textId="77777777" w:rsidTr="00537F38">
        <w:trPr>
          <w:cantSplit/>
          <w:jc w:val="center"/>
        </w:trPr>
        <w:tc>
          <w:tcPr>
            <w:tcW w:w="4176" w:type="dxa"/>
            <w:tcBorders>
              <w:top w:val="none" w:sz="0" w:space="0" w:color="000000"/>
              <w:left w:val="none" w:sz="0" w:space="0" w:color="000000"/>
              <w:bottom w:val="none" w:sz="0" w:space="0" w:color="000000"/>
              <w:right w:val="single" w:sz="8" w:space="0" w:color="666666"/>
            </w:tcBorders>
            <w:shd w:val="clear" w:color="auto" w:fill="FFFFFF"/>
            <w:tcMar>
              <w:top w:w="0" w:type="dxa"/>
              <w:left w:w="0" w:type="dxa"/>
              <w:bottom w:w="0" w:type="dxa"/>
              <w:right w:w="0" w:type="dxa"/>
            </w:tcMar>
            <w:vAlign w:val="center"/>
          </w:tcPr>
          <w:p w14:paraId="03B69DF3"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Faculty in my department will approve of my redesign</w:t>
            </w:r>
          </w:p>
        </w:tc>
        <w:tc>
          <w:tcPr>
            <w:tcW w:w="576" w:type="dxa"/>
            <w:tcBorders>
              <w:top w:val="none" w:sz="0" w:space="0" w:color="000000"/>
              <w:left w:val="single" w:sz="8" w:space="0" w:color="666666"/>
              <w:bottom w:val="none" w:sz="0" w:space="0" w:color="000000"/>
              <w:right w:val="single" w:sz="8" w:space="0" w:color="666666"/>
            </w:tcBorders>
            <w:shd w:val="clear" w:color="auto" w:fill="FFFFFF"/>
            <w:tcMar>
              <w:top w:w="0" w:type="dxa"/>
              <w:left w:w="0" w:type="dxa"/>
              <w:bottom w:w="0" w:type="dxa"/>
              <w:right w:w="0" w:type="dxa"/>
            </w:tcMar>
            <w:vAlign w:val="center"/>
          </w:tcPr>
          <w:p w14:paraId="0FD62BC7"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16</w:t>
            </w:r>
          </w:p>
        </w:tc>
        <w:tc>
          <w:tcPr>
            <w:tcW w:w="792" w:type="dxa"/>
            <w:tcBorders>
              <w:top w:val="none" w:sz="0" w:space="0" w:color="000000"/>
              <w:left w:val="single" w:sz="8" w:space="0" w:color="666666"/>
              <w:bottom w:val="none" w:sz="0" w:space="0" w:color="000000"/>
              <w:right w:val="none" w:sz="0" w:space="0" w:color="000000"/>
            </w:tcBorders>
            <w:shd w:val="clear" w:color="auto" w:fill="FFFFFF"/>
            <w:tcMar>
              <w:top w:w="0" w:type="dxa"/>
              <w:left w:w="0" w:type="dxa"/>
              <w:bottom w:w="0" w:type="dxa"/>
              <w:right w:w="0" w:type="dxa"/>
            </w:tcMar>
            <w:vAlign w:val="center"/>
          </w:tcPr>
          <w:p w14:paraId="265A3A1E"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3.38</w:t>
            </w:r>
          </w:p>
        </w:tc>
        <w:tc>
          <w:tcPr>
            <w:tcW w:w="792" w:type="dxa"/>
            <w:tcBorders>
              <w:top w:val="none" w:sz="0" w:space="0" w:color="000000"/>
              <w:left w:val="none" w:sz="0" w:space="0" w:color="000000"/>
              <w:bottom w:val="none" w:sz="0" w:space="0" w:color="000000"/>
              <w:right w:val="single" w:sz="8" w:space="0" w:color="666666"/>
            </w:tcBorders>
            <w:shd w:val="clear" w:color="auto" w:fill="FFFFFF"/>
            <w:tcMar>
              <w:top w:w="0" w:type="dxa"/>
              <w:left w:w="0" w:type="dxa"/>
              <w:bottom w:w="0" w:type="dxa"/>
              <w:right w:w="0" w:type="dxa"/>
            </w:tcMar>
            <w:vAlign w:val="center"/>
          </w:tcPr>
          <w:p w14:paraId="6E744A67"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3.87</w:t>
            </w:r>
          </w:p>
        </w:tc>
        <w:tc>
          <w:tcPr>
            <w:tcW w:w="1224" w:type="dxa"/>
            <w:tcBorders>
              <w:top w:val="none" w:sz="0" w:space="0" w:color="000000"/>
              <w:left w:val="single" w:sz="8" w:space="0" w:color="666666"/>
              <w:bottom w:val="none" w:sz="0" w:space="0" w:color="000000"/>
              <w:right w:val="none" w:sz="0" w:space="0" w:color="000000"/>
            </w:tcBorders>
            <w:shd w:val="clear" w:color="auto" w:fill="FFFFFF"/>
            <w:tcMar>
              <w:top w:w="0" w:type="dxa"/>
              <w:left w:w="0" w:type="dxa"/>
              <w:bottom w:w="0" w:type="dxa"/>
              <w:right w:w="0" w:type="dxa"/>
            </w:tcMar>
            <w:vAlign w:val="center"/>
          </w:tcPr>
          <w:p w14:paraId="7E574E22"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0.49</w:t>
            </w:r>
          </w:p>
        </w:tc>
        <w:tc>
          <w:tcPr>
            <w:tcW w:w="792" w:type="dxa"/>
            <w:tcBorders>
              <w:top w:val="none" w:sz="0" w:space="0" w:color="000000"/>
              <w:left w:val="none" w:sz="0" w:space="0" w:color="000000"/>
              <w:bottom w:val="none" w:sz="0" w:space="0" w:color="000000"/>
              <w:right w:val="single" w:sz="8" w:space="0" w:color="666666"/>
            </w:tcBorders>
            <w:shd w:val="clear" w:color="auto" w:fill="FFFFFF"/>
            <w:tcMar>
              <w:top w:w="0" w:type="dxa"/>
              <w:left w:w="0" w:type="dxa"/>
              <w:bottom w:w="0" w:type="dxa"/>
              <w:right w:w="0" w:type="dxa"/>
            </w:tcMar>
            <w:vAlign w:val="center"/>
          </w:tcPr>
          <w:p w14:paraId="765D688E"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1.36</w:t>
            </w:r>
          </w:p>
        </w:tc>
        <w:tc>
          <w:tcPr>
            <w:tcW w:w="792" w:type="dxa"/>
            <w:tcBorders>
              <w:top w:val="none" w:sz="0" w:space="0" w:color="000000"/>
              <w:left w:val="single" w:sz="8" w:space="0" w:color="666666"/>
              <w:bottom w:val="none" w:sz="0" w:space="0" w:color="000000"/>
              <w:right w:val="none" w:sz="0" w:space="0" w:color="000000"/>
            </w:tcBorders>
            <w:shd w:val="clear" w:color="auto" w:fill="FFFFFF"/>
            <w:tcMar>
              <w:top w:w="0" w:type="dxa"/>
              <w:left w:w="0" w:type="dxa"/>
              <w:bottom w:w="0" w:type="dxa"/>
              <w:right w:w="0" w:type="dxa"/>
            </w:tcMar>
            <w:vAlign w:val="center"/>
          </w:tcPr>
          <w:p w14:paraId="788119AD"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0.74</w:t>
            </w:r>
          </w:p>
        </w:tc>
        <w:tc>
          <w:tcPr>
            <w:tcW w:w="8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C2F910"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0.1308</w:t>
            </w:r>
          </w:p>
        </w:tc>
      </w:tr>
      <w:tr w:rsidR="002222B9" w14:paraId="11138CE9" w14:textId="77777777" w:rsidTr="00537F38">
        <w:trPr>
          <w:cantSplit/>
          <w:jc w:val="center"/>
        </w:trPr>
        <w:tc>
          <w:tcPr>
            <w:tcW w:w="4176" w:type="dxa"/>
            <w:tcBorders>
              <w:top w:val="none" w:sz="0" w:space="0" w:color="000000"/>
              <w:left w:val="none" w:sz="0" w:space="0" w:color="000000"/>
              <w:bottom w:val="single" w:sz="8" w:space="0" w:color="666666"/>
              <w:right w:val="single" w:sz="8" w:space="0" w:color="666666"/>
            </w:tcBorders>
            <w:shd w:val="clear" w:color="auto" w:fill="EFEFEF"/>
            <w:tcMar>
              <w:top w:w="0" w:type="dxa"/>
              <w:left w:w="0" w:type="dxa"/>
              <w:bottom w:w="0" w:type="dxa"/>
              <w:right w:w="0" w:type="dxa"/>
            </w:tcMar>
            <w:vAlign w:val="center"/>
          </w:tcPr>
          <w:p w14:paraId="2228FF13"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Administrative issues may hinder me from making necessary changes to my course</w:t>
            </w:r>
          </w:p>
        </w:tc>
        <w:tc>
          <w:tcPr>
            <w:tcW w:w="576" w:type="dxa"/>
            <w:tcBorders>
              <w:top w:val="none" w:sz="0" w:space="0" w:color="000000"/>
              <w:left w:val="single" w:sz="8" w:space="0" w:color="666666"/>
              <w:bottom w:val="single" w:sz="8" w:space="0" w:color="666666"/>
              <w:right w:val="single" w:sz="8" w:space="0" w:color="666666"/>
            </w:tcBorders>
            <w:shd w:val="clear" w:color="auto" w:fill="EFEFEF"/>
            <w:tcMar>
              <w:top w:w="0" w:type="dxa"/>
              <w:left w:w="0" w:type="dxa"/>
              <w:bottom w:w="0" w:type="dxa"/>
              <w:right w:w="0" w:type="dxa"/>
            </w:tcMar>
            <w:vAlign w:val="center"/>
          </w:tcPr>
          <w:p w14:paraId="19CE3F6A"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16</w:t>
            </w:r>
          </w:p>
        </w:tc>
        <w:tc>
          <w:tcPr>
            <w:tcW w:w="792" w:type="dxa"/>
            <w:tcBorders>
              <w:top w:val="none" w:sz="0" w:space="0" w:color="000000"/>
              <w:left w:val="single" w:sz="8" w:space="0" w:color="666666"/>
              <w:bottom w:val="single" w:sz="8" w:space="0" w:color="666666"/>
              <w:right w:val="none" w:sz="0" w:space="0" w:color="000000"/>
            </w:tcBorders>
            <w:shd w:val="clear" w:color="auto" w:fill="EFEFEF"/>
            <w:tcMar>
              <w:top w:w="0" w:type="dxa"/>
              <w:left w:w="0" w:type="dxa"/>
              <w:bottom w:w="0" w:type="dxa"/>
              <w:right w:w="0" w:type="dxa"/>
            </w:tcMar>
            <w:vAlign w:val="center"/>
          </w:tcPr>
          <w:p w14:paraId="1863923D"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1.44</w:t>
            </w:r>
          </w:p>
        </w:tc>
        <w:tc>
          <w:tcPr>
            <w:tcW w:w="792" w:type="dxa"/>
            <w:tcBorders>
              <w:top w:val="none" w:sz="0" w:space="0" w:color="000000"/>
              <w:left w:val="none" w:sz="0" w:space="0" w:color="000000"/>
              <w:bottom w:val="single" w:sz="8" w:space="0" w:color="666666"/>
              <w:right w:val="single" w:sz="8" w:space="0" w:color="666666"/>
            </w:tcBorders>
            <w:shd w:val="clear" w:color="auto" w:fill="EFEFEF"/>
            <w:tcMar>
              <w:top w:w="0" w:type="dxa"/>
              <w:left w:w="0" w:type="dxa"/>
              <w:bottom w:w="0" w:type="dxa"/>
              <w:right w:w="0" w:type="dxa"/>
            </w:tcMar>
            <w:vAlign w:val="center"/>
          </w:tcPr>
          <w:p w14:paraId="3EEDE1A3"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1.67</w:t>
            </w:r>
          </w:p>
        </w:tc>
        <w:tc>
          <w:tcPr>
            <w:tcW w:w="1224" w:type="dxa"/>
            <w:tcBorders>
              <w:top w:val="none" w:sz="0" w:space="0" w:color="000000"/>
              <w:left w:val="single" w:sz="8" w:space="0" w:color="666666"/>
              <w:bottom w:val="single" w:sz="8" w:space="0" w:color="666666"/>
              <w:right w:val="none" w:sz="0" w:space="0" w:color="000000"/>
            </w:tcBorders>
            <w:shd w:val="clear" w:color="auto" w:fill="EFEFEF"/>
            <w:tcMar>
              <w:top w:w="0" w:type="dxa"/>
              <w:left w:w="0" w:type="dxa"/>
              <w:bottom w:w="0" w:type="dxa"/>
              <w:right w:w="0" w:type="dxa"/>
            </w:tcMar>
            <w:vAlign w:val="center"/>
          </w:tcPr>
          <w:p w14:paraId="46F5FBE3"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0.23</w:t>
            </w:r>
          </w:p>
        </w:tc>
        <w:tc>
          <w:tcPr>
            <w:tcW w:w="792" w:type="dxa"/>
            <w:tcBorders>
              <w:top w:val="none" w:sz="0" w:space="0" w:color="000000"/>
              <w:left w:val="none" w:sz="0" w:space="0" w:color="000000"/>
              <w:bottom w:val="single" w:sz="8" w:space="0" w:color="666666"/>
              <w:right w:val="single" w:sz="8" w:space="0" w:color="666666"/>
            </w:tcBorders>
            <w:shd w:val="clear" w:color="auto" w:fill="EFEFEF"/>
            <w:tcMar>
              <w:top w:w="0" w:type="dxa"/>
              <w:left w:w="0" w:type="dxa"/>
              <w:bottom w:w="0" w:type="dxa"/>
              <w:right w:w="0" w:type="dxa"/>
            </w:tcMar>
            <w:vAlign w:val="center"/>
          </w:tcPr>
          <w:p w14:paraId="65CD0CDA"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1.21</w:t>
            </w:r>
          </w:p>
        </w:tc>
        <w:tc>
          <w:tcPr>
            <w:tcW w:w="792" w:type="dxa"/>
            <w:tcBorders>
              <w:top w:val="none" w:sz="0" w:space="0" w:color="000000"/>
              <w:left w:val="single" w:sz="8" w:space="0" w:color="666666"/>
              <w:bottom w:val="single" w:sz="8" w:space="0" w:color="666666"/>
              <w:right w:val="none" w:sz="0" w:space="0" w:color="000000"/>
            </w:tcBorders>
            <w:shd w:val="clear" w:color="auto" w:fill="EFEFEF"/>
            <w:tcMar>
              <w:top w:w="0" w:type="dxa"/>
              <w:left w:w="0" w:type="dxa"/>
              <w:bottom w:w="0" w:type="dxa"/>
              <w:right w:w="0" w:type="dxa"/>
            </w:tcMar>
            <w:vAlign w:val="center"/>
          </w:tcPr>
          <w:p w14:paraId="0672FBCA"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1.05</w:t>
            </w:r>
          </w:p>
        </w:tc>
        <w:tc>
          <w:tcPr>
            <w:tcW w:w="864" w:type="dxa"/>
            <w:tcBorders>
              <w:top w:val="none" w:sz="0" w:space="0" w:color="000000"/>
              <w:left w:val="none" w:sz="0" w:space="0" w:color="000000"/>
              <w:bottom w:val="single" w:sz="8" w:space="0" w:color="666666"/>
              <w:right w:val="none" w:sz="0" w:space="0" w:color="000000"/>
            </w:tcBorders>
            <w:shd w:val="clear" w:color="auto" w:fill="EFEFEF"/>
            <w:tcMar>
              <w:top w:w="0" w:type="dxa"/>
              <w:left w:w="0" w:type="dxa"/>
              <w:bottom w:w="0" w:type="dxa"/>
              <w:right w:w="0" w:type="dxa"/>
            </w:tcMar>
            <w:vAlign w:val="center"/>
          </w:tcPr>
          <w:p w14:paraId="043219C7"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0.9416</w:t>
            </w:r>
          </w:p>
        </w:tc>
      </w:tr>
      <w:tr w:rsidR="002222B9" w14:paraId="55F61B11" w14:textId="77777777" w:rsidTr="00537F38">
        <w:trPr>
          <w:cantSplit/>
          <w:jc w:val="center"/>
        </w:trPr>
        <w:tc>
          <w:tcPr>
            <w:tcW w:w="4176" w:type="dxa"/>
            <w:tcBorders>
              <w:top w:val="single" w:sz="8" w:space="0" w:color="666666"/>
              <w:left w:val="none" w:sz="0" w:space="0" w:color="000000"/>
              <w:bottom w:val="none" w:sz="0" w:space="0" w:color="000000"/>
              <w:right w:val="single" w:sz="8" w:space="0" w:color="666666"/>
            </w:tcBorders>
            <w:shd w:val="clear" w:color="auto" w:fill="FFFFFF"/>
            <w:tcMar>
              <w:top w:w="0" w:type="dxa"/>
              <w:left w:w="0" w:type="dxa"/>
              <w:bottom w:w="0" w:type="dxa"/>
              <w:right w:w="0" w:type="dxa"/>
            </w:tcMar>
            <w:vAlign w:val="center"/>
          </w:tcPr>
          <w:p w14:paraId="3611812A"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Administrative bottlenecks may hinder me from changing the course location</w:t>
            </w:r>
          </w:p>
        </w:tc>
        <w:tc>
          <w:tcPr>
            <w:tcW w:w="576" w:type="dxa"/>
            <w:tcBorders>
              <w:top w:val="single" w:sz="8" w:space="0" w:color="666666"/>
              <w:left w:val="single" w:sz="8" w:space="0" w:color="666666"/>
              <w:bottom w:val="none" w:sz="0" w:space="0" w:color="000000"/>
              <w:right w:val="single" w:sz="8" w:space="0" w:color="666666"/>
            </w:tcBorders>
            <w:shd w:val="clear" w:color="auto" w:fill="FFFFFF"/>
            <w:tcMar>
              <w:top w:w="0" w:type="dxa"/>
              <w:left w:w="0" w:type="dxa"/>
              <w:bottom w:w="0" w:type="dxa"/>
              <w:right w:w="0" w:type="dxa"/>
            </w:tcMar>
            <w:vAlign w:val="center"/>
          </w:tcPr>
          <w:p w14:paraId="5894FCC7"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16</w:t>
            </w:r>
          </w:p>
        </w:tc>
        <w:tc>
          <w:tcPr>
            <w:tcW w:w="792" w:type="dxa"/>
            <w:tcBorders>
              <w:top w:val="single" w:sz="8" w:space="0" w:color="666666"/>
              <w:left w:val="single" w:sz="8" w:space="0" w:color="666666"/>
              <w:bottom w:val="none" w:sz="0" w:space="0" w:color="000000"/>
              <w:right w:val="none" w:sz="0" w:space="0" w:color="000000"/>
            </w:tcBorders>
            <w:shd w:val="clear" w:color="auto" w:fill="FFFFFF"/>
            <w:tcMar>
              <w:top w:w="0" w:type="dxa"/>
              <w:left w:w="0" w:type="dxa"/>
              <w:bottom w:w="0" w:type="dxa"/>
              <w:right w:w="0" w:type="dxa"/>
            </w:tcMar>
            <w:vAlign w:val="center"/>
          </w:tcPr>
          <w:p w14:paraId="66B233EF"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1.88</w:t>
            </w:r>
          </w:p>
        </w:tc>
        <w:tc>
          <w:tcPr>
            <w:tcW w:w="792" w:type="dxa"/>
            <w:tcBorders>
              <w:top w:val="single" w:sz="8" w:space="0" w:color="666666"/>
              <w:left w:val="none" w:sz="0" w:space="0" w:color="000000"/>
              <w:bottom w:val="none" w:sz="0" w:space="0" w:color="000000"/>
              <w:right w:val="single" w:sz="8" w:space="0" w:color="666666"/>
            </w:tcBorders>
            <w:shd w:val="clear" w:color="auto" w:fill="FFFFFF"/>
            <w:tcMar>
              <w:top w:w="0" w:type="dxa"/>
              <w:left w:w="0" w:type="dxa"/>
              <w:bottom w:w="0" w:type="dxa"/>
              <w:right w:w="0" w:type="dxa"/>
            </w:tcMar>
            <w:vAlign w:val="center"/>
          </w:tcPr>
          <w:p w14:paraId="5D7F4944"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1.87</w:t>
            </w:r>
          </w:p>
        </w:tc>
        <w:tc>
          <w:tcPr>
            <w:tcW w:w="1224" w:type="dxa"/>
            <w:tcBorders>
              <w:top w:val="single" w:sz="8" w:space="0" w:color="666666"/>
              <w:left w:val="single" w:sz="8" w:space="0" w:color="666666"/>
              <w:bottom w:val="none" w:sz="0" w:space="0" w:color="000000"/>
              <w:right w:val="none" w:sz="0" w:space="0" w:color="000000"/>
            </w:tcBorders>
            <w:shd w:val="clear" w:color="auto" w:fill="FFFFFF"/>
            <w:tcMar>
              <w:top w:w="0" w:type="dxa"/>
              <w:left w:w="0" w:type="dxa"/>
              <w:bottom w:w="0" w:type="dxa"/>
              <w:right w:w="0" w:type="dxa"/>
            </w:tcMar>
            <w:vAlign w:val="center"/>
          </w:tcPr>
          <w:p w14:paraId="772A8FB0"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-0.01</w:t>
            </w:r>
          </w:p>
        </w:tc>
        <w:tc>
          <w:tcPr>
            <w:tcW w:w="792" w:type="dxa"/>
            <w:tcBorders>
              <w:top w:val="single" w:sz="8" w:space="0" w:color="666666"/>
              <w:left w:val="none" w:sz="0" w:space="0" w:color="000000"/>
              <w:bottom w:val="none" w:sz="0" w:space="0" w:color="000000"/>
              <w:right w:val="single" w:sz="8" w:space="0" w:color="666666"/>
            </w:tcBorders>
            <w:shd w:val="clear" w:color="auto" w:fill="FFFFFF"/>
            <w:tcMar>
              <w:top w:w="0" w:type="dxa"/>
              <w:left w:w="0" w:type="dxa"/>
              <w:bottom w:w="0" w:type="dxa"/>
              <w:right w:w="0" w:type="dxa"/>
            </w:tcMar>
            <w:vAlign w:val="center"/>
          </w:tcPr>
          <w:p w14:paraId="36D758E9"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1.67</w:t>
            </w:r>
          </w:p>
        </w:tc>
        <w:tc>
          <w:tcPr>
            <w:tcW w:w="792" w:type="dxa"/>
            <w:tcBorders>
              <w:top w:val="single" w:sz="8" w:space="0" w:color="666666"/>
              <w:left w:val="single" w:sz="8" w:space="0" w:color="666666"/>
              <w:bottom w:val="none" w:sz="0" w:space="0" w:color="000000"/>
              <w:right w:val="none" w:sz="0" w:space="0" w:color="000000"/>
            </w:tcBorders>
            <w:shd w:val="clear" w:color="auto" w:fill="FFFFFF"/>
            <w:tcMar>
              <w:top w:w="0" w:type="dxa"/>
              <w:left w:w="0" w:type="dxa"/>
              <w:bottom w:w="0" w:type="dxa"/>
              <w:right w:w="0" w:type="dxa"/>
            </w:tcMar>
            <w:vAlign w:val="center"/>
          </w:tcPr>
          <w:p w14:paraId="7E7AB3CA"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1.46</w:t>
            </w:r>
          </w:p>
        </w:tc>
        <w:tc>
          <w:tcPr>
            <w:tcW w:w="864" w:type="dxa"/>
            <w:tcBorders>
              <w:top w:val="single" w:sz="8"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5041B8"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0.7302</w:t>
            </w:r>
          </w:p>
        </w:tc>
      </w:tr>
      <w:tr w:rsidR="002222B9" w14:paraId="60F7456B" w14:textId="77777777" w:rsidTr="00537F38">
        <w:trPr>
          <w:cantSplit/>
          <w:jc w:val="center"/>
        </w:trPr>
        <w:tc>
          <w:tcPr>
            <w:tcW w:w="4176" w:type="dxa"/>
            <w:tcBorders>
              <w:top w:val="none" w:sz="0" w:space="0" w:color="000000"/>
              <w:left w:val="none" w:sz="0" w:space="0" w:color="000000"/>
              <w:bottom w:val="none" w:sz="0" w:space="0" w:color="000000"/>
              <w:right w:val="single" w:sz="8" w:space="0" w:color="666666"/>
            </w:tcBorders>
            <w:shd w:val="clear" w:color="auto" w:fill="EFEFEF"/>
            <w:tcMar>
              <w:top w:w="0" w:type="dxa"/>
              <w:left w:w="0" w:type="dxa"/>
              <w:bottom w:w="0" w:type="dxa"/>
              <w:right w:w="0" w:type="dxa"/>
            </w:tcMar>
            <w:vAlign w:val="center"/>
          </w:tcPr>
          <w:p w14:paraId="5D79323E"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Students will be receptive to the course redesign</w:t>
            </w:r>
          </w:p>
        </w:tc>
        <w:tc>
          <w:tcPr>
            <w:tcW w:w="576" w:type="dxa"/>
            <w:tcBorders>
              <w:top w:val="none" w:sz="0" w:space="0" w:color="000000"/>
              <w:left w:val="single" w:sz="8" w:space="0" w:color="666666"/>
              <w:bottom w:val="none" w:sz="0" w:space="0" w:color="000000"/>
              <w:right w:val="single" w:sz="8" w:space="0" w:color="666666"/>
            </w:tcBorders>
            <w:shd w:val="clear" w:color="auto" w:fill="EFEFEF"/>
            <w:tcMar>
              <w:top w:w="0" w:type="dxa"/>
              <w:left w:w="0" w:type="dxa"/>
              <w:bottom w:w="0" w:type="dxa"/>
              <w:right w:w="0" w:type="dxa"/>
            </w:tcMar>
            <w:vAlign w:val="center"/>
          </w:tcPr>
          <w:p w14:paraId="0D8950EA"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16</w:t>
            </w:r>
          </w:p>
        </w:tc>
        <w:tc>
          <w:tcPr>
            <w:tcW w:w="792" w:type="dxa"/>
            <w:tcBorders>
              <w:top w:val="none" w:sz="0" w:space="0" w:color="000000"/>
              <w:left w:val="single" w:sz="8" w:space="0" w:color="666666"/>
              <w:bottom w:val="none" w:sz="0" w:space="0" w:color="000000"/>
              <w:right w:val="none" w:sz="0" w:space="0" w:color="000000"/>
            </w:tcBorders>
            <w:shd w:val="clear" w:color="auto" w:fill="EFEFEF"/>
            <w:tcMar>
              <w:top w:w="0" w:type="dxa"/>
              <w:left w:w="0" w:type="dxa"/>
              <w:bottom w:w="0" w:type="dxa"/>
              <w:right w:w="0" w:type="dxa"/>
            </w:tcMar>
            <w:vAlign w:val="center"/>
          </w:tcPr>
          <w:p w14:paraId="67F1D30F"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3.50</w:t>
            </w:r>
          </w:p>
        </w:tc>
        <w:tc>
          <w:tcPr>
            <w:tcW w:w="792" w:type="dxa"/>
            <w:tcBorders>
              <w:top w:val="none" w:sz="0" w:space="0" w:color="000000"/>
              <w:left w:val="none" w:sz="0" w:space="0" w:color="000000"/>
              <w:bottom w:val="none" w:sz="0" w:space="0" w:color="000000"/>
              <w:right w:val="single" w:sz="8" w:space="0" w:color="666666"/>
            </w:tcBorders>
            <w:shd w:val="clear" w:color="auto" w:fill="EFEFEF"/>
            <w:tcMar>
              <w:top w:w="0" w:type="dxa"/>
              <w:left w:w="0" w:type="dxa"/>
              <w:bottom w:w="0" w:type="dxa"/>
              <w:right w:w="0" w:type="dxa"/>
            </w:tcMar>
            <w:vAlign w:val="center"/>
          </w:tcPr>
          <w:p w14:paraId="433ACD2D"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3.80</w:t>
            </w:r>
          </w:p>
        </w:tc>
        <w:tc>
          <w:tcPr>
            <w:tcW w:w="1224" w:type="dxa"/>
            <w:tcBorders>
              <w:top w:val="none" w:sz="0" w:space="0" w:color="000000"/>
              <w:left w:val="single" w:sz="8" w:space="0" w:color="666666"/>
              <w:bottom w:val="none" w:sz="0" w:space="0" w:color="000000"/>
              <w:right w:val="none" w:sz="0" w:space="0" w:color="000000"/>
            </w:tcBorders>
            <w:shd w:val="clear" w:color="auto" w:fill="EFEFEF"/>
            <w:tcMar>
              <w:top w:w="0" w:type="dxa"/>
              <w:left w:w="0" w:type="dxa"/>
              <w:bottom w:w="0" w:type="dxa"/>
              <w:right w:w="0" w:type="dxa"/>
            </w:tcMar>
            <w:vAlign w:val="center"/>
          </w:tcPr>
          <w:p w14:paraId="41DE1250"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0.30</w:t>
            </w:r>
          </w:p>
        </w:tc>
        <w:tc>
          <w:tcPr>
            <w:tcW w:w="792" w:type="dxa"/>
            <w:tcBorders>
              <w:top w:val="none" w:sz="0" w:space="0" w:color="000000"/>
              <w:left w:val="none" w:sz="0" w:space="0" w:color="000000"/>
              <w:bottom w:val="none" w:sz="0" w:space="0" w:color="000000"/>
              <w:right w:val="single" w:sz="8" w:space="0" w:color="666666"/>
            </w:tcBorders>
            <w:shd w:val="clear" w:color="auto" w:fill="EFEFEF"/>
            <w:tcMar>
              <w:top w:w="0" w:type="dxa"/>
              <w:left w:w="0" w:type="dxa"/>
              <w:bottom w:w="0" w:type="dxa"/>
              <w:right w:w="0" w:type="dxa"/>
            </w:tcMar>
            <w:vAlign w:val="center"/>
          </w:tcPr>
          <w:p w14:paraId="7F714E2A"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0.89</w:t>
            </w:r>
          </w:p>
        </w:tc>
        <w:tc>
          <w:tcPr>
            <w:tcW w:w="792" w:type="dxa"/>
            <w:tcBorders>
              <w:top w:val="none" w:sz="0" w:space="0" w:color="000000"/>
              <w:left w:val="single" w:sz="8" w:space="0" w:color="666666"/>
              <w:bottom w:val="none" w:sz="0" w:space="0" w:color="000000"/>
              <w:right w:val="none" w:sz="0" w:space="0" w:color="000000"/>
            </w:tcBorders>
            <w:shd w:val="clear" w:color="auto" w:fill="EFEFEF"/>
            <w:tcMar>
              <w:top w:w="0" w:type="dxa"/>
              <w:left w:w="0" w:type="dxa"/>
              <w:bottom w:w="0" w:type="dxa"/>
              <w:right w:w="0" w:type="dxa"/>
            </w:tcMar>
            <w:vAlign w:val="center"/>
          </w:tcPr>
          <w:p w14:paraId="38D0AFEC"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0.77</w:t>
            </w:r>
          </w:p>
        </w:tc>
        <w:tc>
          <w:tcPr>
            <w:tcW w:w="864" w:type="dxa"/>
            <w:tcBorders>
              <w:top w:val="none" w:sz="0" w:space="0" w:color="000000"/>
              <w:left w:val="none" w:sz="0" w:space="0" w:color="000000"/>
              <w:bottom w:val="none" w:sz="0" w:space="0" w:color="000000"/>
              <w:right w:val="none" w:sz="0" w:space="0" w:color="000000"/>
            </w:tcBorders>
            <w:shd w:val="clear" w:color="auto" w:fill="7FBF7B"/>
            <w:tcMar>
              <w:top w:w="0" w:type="dxa"/>
              <w:left w:w="0" w:type="dxa"/>
              <w:bottom w:w="0" w:type="dxa"/>
              <w:right w:w="0" w:type="dxa"/>
            </w:tcMar>
            <w:vAlign w:val="center"/>
          </w:tcPr>
          <w:p w14:paraId="38F9C494"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0.0455</w:t>
            </w:r>
          </w:p>
        </w:tc>
      </w:tr>
      <w:tr w:rsidR="002222B9" w14:paraId="44F0841E" w14:textId="77777777" w:rsidTr="00537F38">
        <w:trPr>
          <w:cantSplit/>
          <w:jc w:val="center"/>
        </w:trPr>
        <w:tc>
          <w:tcPr>
            <w:tcW w:w="4176" w:type="dxa"/>
            <w:tcBorders>
              <w:top w:val="none" w:sz="0" w:space="0" w:color="000000"/>
              <w:left w:val="none" w:sz="0" w:space="0" w:color="000000"/>
              <w:bottom w:val="none" w:sz="0" w:space="0" w:color="000000"/>
              <w:right w:val="single" w:sz="8" w:space="0" w:color="666666"/>
            </w:tcBorders>
            <w:shd w:val="clear" w:color="auto" w:fill="FFFFFF"/>
            <w:tcMar>
              <w:top w:w="0" w:type="dxa"/>
              <w:left w:w="0" w:type="dxa"/>
              <w:bottom w:w="0" w:type="dxa"/>
              <w:right w:w="0" w:type="dxa"/>
            </w:tcMar>
            <w:vAlign w:val="center"/>
          </w:tcPr>
          <w:p w14:paraId="092F0A0B"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I am likely to have the resources I need for successful implementation</w:t>
            </w:r>
          </w:p>
        </w:tc>
        <w:tc>
          <w:tcPr>
            <w:tcW w:w="576" w:type="dxa"/>
            <w:tcBorders>
              <w:top w:val="none" w:sz="0" w:space="0" w:color="000000"/>
              <w:left w:val="single" w:sz="8" w:space="0" w:color="666666"/>
              <w:bottom w:val="none" w:sz="0" w:space="0" w:color="000000"/>
              <w:right w:val="single" w:sz="8" w:space="0" w:color="666666"/>
            </w:tcBorders>
            <w:shd w:val="clear" w:color="auto" w:fill="FFFFFF"/>
            <w:tcMar>
              <w:top w:w="0" w:type="dxa"/>
              <w:left w:w="0" w:type="dxa"/>
              <w:bottom w:w="0" w:type="dxa"/>
              <w:right w:w="0" w:type="dxa"/>
            </w:tcMar>
            <w:vAlign w:val="center"/>
          </w:tcPr>
          <w:p w14:paraId="6CA0F83F"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16</w:t>
            </w:r>
          </w:p>
        </w:tc>
        <w:tc>
          <w:tcPr>
            <w:tcW w:w="792" w:type="dxa"/>
            <w:tcBorders>
              <w:top w:val="none" w:sz="0" w:space="0" w:color="000000"/>
              <w:left w:val="single" w:sz="8" w:space="0" w:color="666666"/>
              <w:bottom w:val="none" w:sz="0" w:space="0" w:color="000000"/>
              <w:right w:val="none" w:sz="0" w:space="0" w:color="000000"/>
            </w:tcBorders>
            <w:shd w:val="clear" w:color="auto" w:fill="FFFFFF"/>
            <w:tcMar>
              <w:top w:w="0" w:type="dxa"/>
              <w:left w:w="0" w:type="dxa"/>
              <w:bottom w:w="0" w:type="dxa"/>
              <w:right w:w="0" w:type="dxa"/>
            </w:tcMar>
            <w:vAlign w:val="center"/>
          </w:tcPr>
          <w:p w14:paraId="76608830"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3.25</w:t>
            </w:r>
          </w:p>
        </w:tc>
        <w:tc>
          <w:tcPr>
            <w:tcW w:w="792" w:type="dxa"/>
            <w:tcBorders>
              <w:top w:val="none" w:sz="0" w:space="0" w:color="000000"/>
              <w:left w:val="none" w:sz="0" w:space="0" w:color="000000"/>
              <w:bottom w:val="none" w:sz="0" w:space="0" w:color="000000"/>
              <w:right w:val="single" w:sz="8" w:space="0" w:color="666666"/>
            </w:tcBorders>
            <w:shd w:val="clear" w:color="auto" w:fill="FFFFFF"/>
            <w:tcMar>
              <w:top w:w="0" w:type="dxa"/>
              <w:left w:w="0" w:type="dxa"/>
              <w:bottom w:w="0" w:type="dxa"/>
              <w:right w:w="0" w:type="dxa"/>
            </w:tcMar>
            <w:vAlign w:val="center"/>
          </w:tcPr>
          <w:p w14:paraId="70558AA7"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3.67</w:t>
            </w:r>
          </w:p>
        </w:tc>
        <w:tc>
          <w:tcPr>
            <w:tcW w:w="1224" w:type="dxa"/>
            <w:tcBorders>
              <w:top w:val="none" w:sz="0" w:space="0" w:color="000000"/>
              <w:left w:val="single" w:sz="8" w:space="0" w:color="666666"/>
              <w:bottom w:val="none" w:sz="0" w:space="0" w:color="000000"/>
              <w:right w:val="none" w:sz="0" w:space="0" w:color="000000"/>
            </w:tcBorders>
            <w:shd w:val="clear" w:color="auto" w:fill="FFFFFF"/>
            <w:tcMar>
              <w:top w:w="0" w:type="dxa"/>
              <w:left w:w="0" w:type="dxa"/>
              <w:bottom w:w="0" w:type="dxa"/>
              <w:right w:w="0" w:type="dxa"/>
            </w:tcMar>
            <w:vAlign w:val="center"/>
          </w:tcPr>
          <w:p w14:paraId="1CB51431"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0.42</w:t>
            </w:r>
          </w:p>
        </w:tc>
        <w:tc>
          <w:tcPr>
            <w:tcW w:w="792" w:type="dxa"/>
            <w:tcBorders>
              <w:top w:val="none" w:sz="0" w:space="0" w:color="000000"/>
              <w:left w:val="none" w:sz="0" w:space="0" w:color="000000"/>
              <w:bottom w:val="none" w:sz="0" w:space="0" w:color="000000"/>
              <w:right w:val="single" w:sz="8" w:space="0" w:color="666666"/>
            </w:tcBorders>
            <w:shd w:val="clear" w:color="auto" w:fill="FFFFFF"/>
            <w:tcMar>
              <w:top w:w="0" w:type="dxa"/>
              <w:left w:w="0" w:type="dxa"/>
              <w:bottom w:w="0" w:type="dxa"/>
              <w:right w:w="0" w:type="dxa"/>
            </w:tcMar>
            <w:vAlign w:val="center"/>
          </w:tcPr>
          <w:p w14:paraId="69D46873"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1.18</w:t>
            </w:r>
          </w:p>
        </w:tc>
        <w:tc>
          <w:tcPr>
            <w:tcW w:w="792" w:type="dxa"/>
            <w:tcBorders>
              <w:top w:val="none" w:sz="0" w:space="0" w:color="000000"/>
              <w:left w:val="single" w:sz="8" w:space="0" w:color="666666"/>
              <w:bottom w:val="none" w:sz="0" w:space="0" w:color="000000"/>
              <w:right w:val="none" w:sz="0" w:space="0" w:color="000000"/>
            </w:tcBorders>
            <w:shd w:val="clear" w:color="auto" w:fill="FFFFFF"/>
            <w:tcMar>
              <w:top w:w="0" w:type="dxa"/>
              <w:left w:w="0" w:type="dxa"/>
              <w:bottom w:w="0" w:type="dxa"/>
              <w:right w:w="0" w:type="dxa"/>
            </w:tcMar>
            <w:vAlign w:val="center"/>
          </w:tcPr>
          <w:p w14:paraId="14B7FD04"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0.82</w:t>
            </w:r>
          </w:p>
        </w:tc>
        <w:tc>
          <w:tcPr>
            <w:tcW w:w="8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7231E1"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0.2342</w:t>
            </w:r>
          </w:p>
        </w:tc>
      </w:tr>
      <w:tr w:rsidR="002222B9" w14:paraId="30278D20" w14:textId="77777777" w:rsidTr="00537F38">
        <w:trPr>
          <w:cantSplit/>
          <w:jc w:val="center"/>
        </w:trPr>
        <w:tc>
          <w:tcPr>
            <w:tcW w:w="4176" w:type="dxa"/>
            <w:tcBorders>
              <w:top w:val="none" w:sz="0" w:space="0" w:color="000000"/>
              <w:left w:val="none" w:sz="0" w:space="0" w:color="000000"/>
              <w:bottom w:val="none" w:sz="0" w:space="0" w:color="000000"/>
              <w:right w:val="single" w:sz="8" w:space="0" w:color="666666"/>
            </w:tcBorders>
            <w:shd w:val="clear" w:color="auto" w:fill="EFEFEF"/>
            <w:tcMar>
              <w:top w:w="0" w:type="dxa"/>
              <w:left w:w="0" w:type="dxa"/>
              <w:bottom w:w="0" w:type="dxa"/>
              <w:right w:w="0" w:type="dxa"/>
            </w:tcMar>
            <w:vAlign w:val="center"/>
          </w:tcPr>
          <w:p w14:paraId="5A0944A5"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I am likely to get the teaching space needed for the implementation of my course redesign</w:t>
            </w:r>
          </w:p>
        </w:tc>
        <w:tc>
          <w:tcPr>
            <w:tcW w:w="576" w:type="dxa"/>
            <w:tcBorders>
              <w:top w:val="none" w:sz="0" w:space="0" w:color="000000"/>
              <w:left w:val="single" w:sz="8" w:space="0" w:color="666666"/>
              <w:bottom w:val="none" w:sz="0" w:space="0" w:color="000000"/>
              <w:right w:val="single" w:sz="8" w:space="0" w:color="666666"/>
            </w:tcBorders>
            <w:shd w:val="clear" w:color="auto" w:fill="EFEFEF"/>
            <w:tcMar>
              <w:top w:w="0" w:type="dxa"/>
              <w:left w:w="0" w:type="dxa"/>
              <w:bottom w:w="0" w:type="dxa"/>
              <w:right w:w="0" w:type="dxa"/>
            </w:tcMar>
            <w:vAlign w:val="center"/>
          </w:tcPr>
          <w:p w14:paraId="309B4E4D"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16</w:t>
            </w:r>
          </w:p>
        </w:tc>
        <w:tc>
          <w:tcPr>
            <w:tcW w:w="792" w:type="dxa"/>
            <w:tcBorders>
              <w:top w:val="none" w:sz="0" w:space="0" w:color="000000"/>
              <w:left w:val="single" w:sz="8" w:space="0" w:color="666666"/>
              <w:bottom w:val="none" w:sz="0" w:space="0" w:color="000000"/>
              <w:right w:val="none" w:sz="0" w:space="0" w:color="000000"/>
            </w:tcBorders>
            <w:shd w:val="clear" w:color="auto" w:fill="EFEFEF"/>
            <w:tcMar>
              <w:top w:w="0" w:type="dxa"/>
              <w:left w:w="0" w:type="dxa"/>
              <w:bottom w:w="0" w:type="dxa"/>
              <w:right w:w="0" w:type="dxa"/>
            </w:tcMar>
            <w:vAlign w:val="center"/>
          </w:tcPr>
          <w:p w14:paraId="5117AA13"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2.75</w:t>
            </w:r>
          </w:p>
        </w:tc>
        <w:tc>
          <w:tcPr>
            <w:tcW w:w="792" w:type="dxa"/>
            <w:tcBorders>
              <w:top w:val="none" w:sz="0" w:space="0" w:color="000000"/>
              <w:left w:val="none" w:sz="0" w:space="0" w:color="000000"/>
              <w:bottom w:val="none" w:sz="0" w:space="0" w:color="000000"/>
              <w:right w:val="single" w:sz="8" w:space="0" w:color="666666"/>
            </w:tcBorders>
            <w:shd w:val="clear" w:color="auto" w:fill="EFEFEF"/>
            <w:tcMar>
              <w:top w:w="0" w:type="dxa"/>
              <w:left w:w="0" w:type="dxa"/>
              <w:bottom w:w="0" w:type="dxa"/>
              <w:right w:w="0" w:type="dxa"/>
            </w:tcMar>
            <w:vAlign w:val="center"/>
          </w:tcPr>
          <w:p w14:paraId="13E48D65"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3.33</w:t>
            </w:r>
          </w:p>
        </w:tc>
        <w:tc>
          <w:tcPr>
            <w:tcW w:w="1224" w:type="dxa"/>
            <w:tcBorders>
              <w:top w:val="none" w:sz="0" w:space="0" w:color="000000"/>
              <w:left w:val="single" w:sz="8" w:space="0" w:color="666666"/>
              <w:bottom w:val="none" w:sz="0" w:space="0" w:color="000000"/>
              <w:right w:val="none" w:sz="0" w:space="0" w:color="000000"/>
            </w:tcBorders>
            <w:shd w:val="clear" w:color="auto" w:fill="EFEFEF"/>
            <w:tcMar>
              <w:top w:w="0" w:type="dxa"/>
              <w:left w:w="0" w:type="dxa"/>
              <w:bottom w:w="0" w:type="dxa"/>
              <w:right w:w="0" w:type="dxa"/>
            </w:tcMar>
            <w:vAlign w:val="center"/>
          </w:tcPr>
          <w:p w14:paraId="42112426"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0.58</w:t>
            </w:r>
          </w:p>
        </w:tc>
        <w:tc>
          <w:tcPr>
            <w:tcW w:w="792" w:type="dxa"/>
            <w:tcBorders>
              <w:top w:val="none" w:sz="0" w:space="0" w:color="000000"/>
              <w:left w:val="none" w:sz="0" w:space="0" w:color="000000"/>
              <w:bottom w:val="none" w:sz="0" w:space="0" w:color="000000"/>
              <w:right w:val="single" w:sz="8" w:space="0" w:color="666666"/>
            </w:tcBorders>
            <w:shd w:val="clear" w:color="auto" w:fill="EFEFEF"/>
            <w:tcMar>
              <w:top w:w="0" w:type="dxa"/>
              <w:left w:w="0" w:type="dxa"/>
              <w:bottom w:w="0" w:type="dxa"/>
              <w:right w:w="0" w:type="dxa"/>
            </w:tcMar>
            <w:vAlign w:val="center"/>
          </w:tcPr>
          <w:p w14:paraId="26A49215"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1.44</w:t>
            </w:r>
          </w:p>
        </w:tc>
        <w:tc>
          <w:tcPr>
            <w:tcW w:w="792" w:type="dxa"/>
            <w:tcBorders>
              <w:top w:val="none" w:sz="0" w:space="0" w:color="000000"/>
              <w:left w:val="single" w:sz="8" w:space="0" w:color="666666"/>
              <w:bottom w:val="none" w:sz="0" w:space="0" w:color="000000"/>
              <w:right w:val="none" w:sz="0" w:space="0" w:color="000000"/>
            </w:tcBorders>
            <w:shd w:val="clear" w:color="auto" w:fill="EFEFEF"/>
            <w:tcMar>
              <w:top w:w="0" w:type="dxa"/>
              <w:left w:w="0" w:type="dxa"/>
              <w:bottom w:w="0" w:type="dxa"/>
              <w:right w:w="0" w:type="dxa"/>
            </w:tcMar>
            <w:vAlign w:val="center"/>
          </w:tcPr>
          <w:p w14:paraId="12850606"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1.29</w:t>
            </w:r>
          </w:p>
        </w:tc>
        <w:tc>
          <w:tcPr>
            <w:tcW w:w="864"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vAlign w:val="center"/>
          </w:tcPr>
          <w:p w14:paraId="1444D838"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0.3482</w:t>
            </w:r>
          </w:p>
        </w:tc>
      </w:tr>
      <w:tr w:rsidR="002222B9" w14:paraId="2155A844" w14:textId="77777777" w:rsidTr="00537F38">
        <w:trPr>
          <w:cantSplit/>
          <w:jc w:val="center"/>
        </w:trPr>
        <w:tc>
          <w:tcPr>
            <w:tcW w:w="4176" w:type="dxa"/>
            <w:tcBorders>
              <w:top w:val="none" w:sz="0" w:space="0" w:color="000000"/>
              <w:left w:val="none" w:sz="0" w:space="0" w:color="000000"/>
              <w:bottom w:val="single" w:sz="16" w:space="0" w:color="666666"/>
              <w:right w:val="single" w:sz="8" w:space="0" w:color="666666"/>
            </w:tcBorders>
            <w:shd w:val="clear" w:color="auto" w:fill="FFFFFF"/>
            <w:tcMar>
              <w:top w:w="0" w:type="dxa"/>
              <w:left w:w="0" w:type="dxa"/>
              <w:bottom w:w="0" w:type="dxa"/>
              <w:right w:w="0" w:type="dxa"/>
            </w:tcMar>
            <w:vAlign w:val="center"/>
          </w:tcPr>
          <w:p w14:paraId="785DC19D"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My course redesign will be sustainable</w:t>
            </w:r>
          </w:p>
        </w:tc>
        <w:tc>
          <w:tcPr>
            <w:tcW w:w="576" w:type="dxa"/>
            <w:tcBorders>
              <w:top w:val="none" w:sz="0" w:space="0" w:color="000000"/>
              <w:left w:val="single" w:sz="8" w:space="0" w:color="666666"/>
              <w:bottom w:val="single" w:sz="16" w:space="0" w:color="666666"/>
              <w:right w:val="single" w:sz="8" w:space="0" w:color="666666"/>
            </w:tcBorders>
            <w:shd w:val="clear" w:color="auto" w:fill="FFFFFF"/>
            <w:tcMar>
              <w:top w:w="0" w:type="dxa"/>
              <w:left w:w="0" w:type="dxa"/>
              <w:bottom w:w="0" w:type="dxa"/>
              <w:right w:w="0" w:type="dxa"/>
            </w:tcMar>
            <w:vAlign w:val="center"/>
          </w:tcPr>
          <w:p w14:paraId="3FD99EB1"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16</w:t>
            </w:r>
          </w:p>
        </w:tc>
        <w:tc>
          <w:tcPr>
            <w:tcW w:w="792" w:type="dxa"/>
            <w:tcBorders>
              <w:top w:val="none" w:sz="0" w:space="0" w:color="000000"/>
              <w:left w:val="single" w:sz="8" w:space="0" w:color="666666"/>
              <w:bottom w:val="single" w:sz="16" w:space="0" w:color="666666"/>
              <w:right w:val="none" w:sz="0" w:space="0" w:color="000000"/>
            </w:tcBorders>
            <w:shd w:val="clear" w:color="auto" w:fill="FFFFFF"/>
            <w:tcMar>
              <w:top w:w="0" w:type="dxa"/>
              <w:left w:w="0" w:type="dxa"/>
              <w:bottom w:w="0" w:type="dxa"/>
              <w:right w:w="0" w:type="dxa"/>
            </w:tcMar>
            <w:vAlign w:val="center"/>
          </w:tcPr>
          <w:p w14:paraId="1AA9D37B"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3.69</w:t>
            </w:r>
          </w:p>
        </w:tc>
        <w:tc>
          <w:tcPr>
            <w:tcW w:w="792" w:type="dxa"/>
            <w:tcBorders>
              <w:top w:val="none" w:sz="0" w:space="0" w:color="000000"/>
              <w:left w:val="none" w:sz="0" w:space="0" w:color="000000"/>
              <w:bottom w:val="single" w:sz="16" w:space="0" w:color="666666"/>
              <w:right w:val="single" w:sz="8" w:space="0" w:color="666666"/>
            </w:tcBorders>
            <w:shd w:val="clear" w:color="auto" w:fill="FFFFFF"/>
            <w:tcMar>
              <w:top w:w="0" w:type="dxa"/>
              <w:left w:w="0" w:type="dxa"/>
              <w:bottom w:w="0" w:type="dxa"/>
              <w:right w:w="0" w:type="dxa"/>
            </w:tcMar>
            <w:vAlign w:val="center"/>
          </w:tcPr>
          <w:p w14:paraId="0022CDBC"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3.73</w:t>
            </w:r>
          </w:p>
        </w:tc>
        <w:tc>
          <w:tcPr>
            <w:tcW w:w="1224" w:type="dxa"/>
            <w:tcBorders>
              <w:top w:val="none" w:sz="0" w:space="0" w:color="000000"/>
              <w:left w:val="single" w:sz="8" w:space="0" w:color="666666"/>
              <w:bottom w:val="single" w:sz="16" w:space="0" w:color="666666"/>
              <w:right w:val="none" w:sz="0" w:space="0" w:color="000000"/>
            </w:tcBorders>
            <w:shd w:val="clear" w:color="auto" w:fill="FFFFFF"/>
            <w:tcMar>
              <w:top w:w="0" w:type="dxa"/>
              <w:left w:w="0" w:type="dxa"/>
              <w:bottom w:w="0" w:type="dxa"/>
              <w:right w:w="0" w:type="dxa"/>
            </w:tcMar>
            <w:vAlign w:val="center"/>
          </w:tcPr>
          <w:p w14:paraId="523B53AD"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0.04</w:t>
            </w:r>
          </w:p>
        </w:tc>
        <w:tc>
          <w:tcPr>
            <w:tcW w:w="792" w:type="dxa"/>
            <w:tcBorders>
              <w:top w:val="none" w:sz="0" w:space="0" w:color="000000"/>
              <w:left w:val="none" w:sz="0" w:space="0" w:color="000000"/>
              <w:bottom w:val="single" w:sz="16" w:space="0" w:color="666666"/>
              <w:right w:val="single" w:sz="8" w:space="0" w:color="666666"/>
            </w:tcBorders>
            <w:shd w:val="clear" w:color="auto" w:fill="FFFFFF"/>
            <w:tcMar>
              <w:top w:w="0" w:type="dxa"/>
              <w:left w:w="0" w:type="dxa"/>
              <w:bottom w:w="0" w:type="dxa"/>
              <w:right w:w="0" w:type="dxa"/>
            </w:tcMar>
            <w:vAlign w:val="center"/>
          </w:tcPr>
          <w:p w14:paraId="4905FE66"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0.79</w:t>
            </w:r>
          </w:p>
        </w:tc>
        <w:tc>
          <w:tcPr>
            <w:tcW w:w="792" w:type="dxa"/>
            <w:tcBorders>
              <w:top w:val="none" w:sz="0" w:space="0" w:color="000000"/>
              <w:left w:val="single" w:sz="8" w:space="0" w:color="666666"/>
              <w:bottom w:val="single" w:sz="16" w:space="0" w:color="666666"/>
              <w:right w:val="none" w:sz="0" w:space="0" w:color="000000"/>
            </w:tcBorders>
            <w:shd w:val="clear" w:color="auto" w:fill="FFFFFF"/>
            <w:tcMar>
              <w:top w:w="0" w:type="dxa"/>
              <w:left w:w="0" w:type="dxa"/>
              <w:bottom w:w="0" w:type="dxa"/>
              <w:right w:w="0" w:type="dxa"/>
            </w:tcMar>
            <w:vAlign w:val="center"/>
          </w:tcPr>
          <w:p w14:paraId="05FD5C29"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0.80</w:t>
            </w:r>
          </w:p>
        </w:tc>
        <w:tc>
          <w:tcPr>
            <w:tcW w:w="864" w:type="dxa"/>
            <w:tcBorders>
              <w:top w:val="none" w:sz="0" w:space="0" w:color="000000"/>
              <w:left w:val="none" w:sz="0" w:space="0" w:color="000000"/>
              <w:bottom w:val="single" w:sz="16" w:space="0" w:color="666666"/>
              <w:right w:val="none" w:sz="0" w:space="0" w:color="000000"/>
            </w:tcBorders>
            <w:shd w:val="clear" w:color="auto" w:fill="FFFFFF"/>
            <w:tcMar>
              <w:top w:w="0" w:type="dxa"/>
              <w:left w:w="0" w:type="dxa"/>
              <w:bottom w:w="0" w:type="dxa"/>
              <w:right w:w="0" w:type="dxa"/>
            </w:tcMar>
            <w:vAlign w:val="center"/>
          </w:tcPr>
          <w:p w14:paraId="63C540D9" w14:textId="77777777" w:rsidR="002222B9" w:rsidRDefault="002222B9" w:rsidP="00537F38">
            <w:pPr>
              <w:keepNext/>
              <w:pBdr>
                <w:top w:val="none" w:sz="0" w:space="0" w:color="000000"/>
                <w:left w:val="none" w:sz="0" w:space="0" w:color="000000"/>
                <w:bottom w:val="none" w:sz="0" w:space="0" w:color="000000"/>
                <w:right w:val="none" w:sz="0" w:space="0" w:color="000000"/>
              </w:pBdr>
              <w:spacing w:before="20" w:after="20" w:line="240" w:lineRule="auto"/>
              <w:ind w:left="100" w:right="100"/>
            </w:pPr>
            <w:r>
              <w:rPr>
                <w:rFonts w:ascii="Arial"/>
                <w:color w:val="000000"/>
                <w:sz w:val="20"/>
                <w:szCs w:val="20"/>
              </w:rPr>
              <w:t>0.3657</w:t>
            </w:r>
          </w:p>
        </w:tc>
      </w:tr>
    </w:tbl>
    <w:p w14:paraId="27D19428" w14:textId="7E71729C" w:rsidR="002222B9" w:rsidRPr="004E7284" w:rsidRDefault="002222B9" w:rsidP="002222B9">
      <w:pPr>
        <w:rPr>
          <w:sz w:val="6"/>
          <w:szCs w:val="6"/>
        </w:rPr>
      </w:pPr>
    </w:p>
    <w:p w14:paraId="57729C43" w14:textId="08AAC941" w:rsidR="00F76751" w:rsidRPr="009070BD" w:rsidRDefault="00A41752" w:rsidP="009070BD">
      <w:pPr>
        <w:pStyle w:val="Heading2"/>
        <w:rPr>
          <w:b/>
          <w:bCs/>
          <w:color w:val="B9A147"/>
        </w:rPr>
      </w:pPr>
      <w:r>
        <w:rPr>
          <w:b/>
          <w:bCs/>
          <w:color w:val="B9A147"/>
        </w:rPr>
        <w:t xml:space="preserve">Conclusion and </w:t>
      </w:r>
      <w:r w:rsidR="00CB772E">
        <w:rPr>
          <w:b/>
          <w:bCs/>
          <w:color w:val="B9A147"/>
        </w:rPr>
        <w:t>Recommendations</w:t>
      </w:r>
    </w:p>
    <w:p w14:paraId="251AC3C4" w14:textId="19212AFC" w:rsidR="00A41752" w:rsidRDefault="00A41752" w:rsidP="00A41752">
      <w:r>
        <w:t xml:space="preserve">The IMPACT FLC enhanced fellows’ appreciation of and skills for student-centered course design. Fellows perceived IMPACT to be carefully designed with their interests and needs in mind. Fellows found the community of peers and experts to be highly impactful; the structured space to work in community with others motivated them to broaden their perspectives and transform their course design approaches. </w:t>
      </w:r>
      <w:r w:rsidR="00A87AEF">
        <w:t xml:space="preserve">The FLC assisted fellows in realistically assessing and planning for the challenges and supports they will encounter as they implement their (re)designed course. </w:t>
      </w:r>
    </w:p>
    <w:p w14:paraId="52355EAE" w14:textId="1AF787A0" w:rsidR="009070BD" w:rsidRDefault="009070BD" w:rsidP="009070BD">
      <w:r>
        <w:t xml:space="preserve">The following suggestions for improving the IMPACT FLC were offered by participants </w:t>
      </w:r>
      <w:r w:rsidR="00803B53">
        <w:t>in</w:t>
      </w:r>
      <w:r>
        <w:t xml:space="preserve"> the survey and focus g</w:t>
      </w:r>
      <w:r w:rsidR="00803B53">
        <w:t xml:space="preserve">roup interview responses. </w:t>
      </w:r>
    </w:p>
    <w:p w14:paraId="4430179A" w14:textId="76A47F44" w:rsidR="00803B53" w:rsidRDefault="00803B53" w:rsidP="009070BD">
      <w:pPr>
        <w:pStyle w:val="ListParagraph"/>
        <w:numPr>
          <w:ilvl w:val="0"/>
          <w:numId w:val="20"/>
        </w:numPr>
      </w:pPr>
      <w:r>
        <w:t xml:space="preserve">The community formed during the FLC was extraordinarily impactful. Fellows thought that even more effort should be devoted to </w:t>
      </w:r>
      <w:proofErr w:type="gramStart"/>
      <w:r>
        <w:t>create</w:t>
      </w:r>
      <w:proofErr w:type="gramEnd"/>
      <w:r>
        <w:t xml:space="preserve"> community inside the FLC between fellows. </w:t>
      </w:r>
    </w:p>
    <w:p w14:paraId="53E5789C" w14:textId="77777777" w:rsidR="00803B53" w:rsidRDefault="00803B53" w:rsidP="009070BD">
      <w:pPr>
        <w:pStyle w:val="ListParagraph"/>
        <w:numPr>
          <w:ilvl w:val="0"/>
          <w:numId w:val="20"/>
        </w:numPr>
      </w:pPr>
      <w:r>
        <w:t xml:space="preserve">Fellows desire a structured way to continue their learning and interactions with the IMPACT team around key issues and topics. </w:t>
      </w:r>
    </w:p>
    <w:p w14:paraId="3C1715C5" w14:textId="07A4FED3" w:rsidR="00803B53" w:rsidRDefault="00803B53" w:rsidP="00803B53">
      <w:pPr>
        <w:pStyle w:val="ListParagraph"/>
        <w:numPr>
          <w:ilvl w:val="1"/>
          <w:numId w:val="20"/>
        </w:numPr>
      </w:pPr>
      <w:r>
        <w:t>Fellows suggested IMPACT extensions or optional additions dealing specifically with technology, large courses, or other areas of interest/struggle</w:t>
      </w:r>
      <w:r w:rsidR="00F13FFF">
        <w:t>.</w:t>
      </w:r>
    </w:p>
    <w:p w14:paraId="38332730" w14:textId="57867D56" w:rsidR="00803B53" w:rsidRDefault="00803B53" w:rsidP="009070BD">
      <w:pPr>
        <w:pStyle w:val="ListParagraph"/>
        <w:numPr>
          <w:ilvl w:val="0"/>
          <w:numId w:val="20"/>
        </w:numPr>
      </w:pPr>
      <w:r>
        <w:t>Fellows desired an advanced FLC that would allow time and structure for a “deeper, higher-level discussion” about teaching philosophies, strategies, and tactics.</w:t>
      </w:r>
    </w:p>
    <w:p w14:paraId="6D8D02C9" w14:textId="60E0868B" w:rsidR="00803B53" w:rsidRDefault="00803B53" w:rsidP="009070BD">
      <w:pPr>
        <w:pStyle w:val="ListParagraph"/>
        <w:numPr>
          <w:ilvl w:val="0"/>
          <w:numId w:val="20"/>
        </w:numPr>
      </w:pPr>
      <w:r>
        <w:lastRenderedPageBreak/>
        <w:t>Fellows wanted to be able to track their own and potentially other fellows’ data and results—to have an accountability community that continues for more than a semester.</w:t>
      </w:r>
    </w:p>
    <w:p w14:paraId="659BA906" w14:textId="4A372EFE" w:rsidR="00803B53" w:rsidRDefault="00803B53" w:rsidP="009070BD">
      <w:pPr>
        <w:pStyle w:val="ListParagraph"/>
        <w:numPr>
          <w:ilvl w:val="0"/>
          <w:numId w:val="20"/>
        </w:numPr>
      </w:pPr>
      <w:r>
        <w:t>Fellows wanted an FLC dedicated to faculty who were practicing SOTL and who would be willing to share and critique their work in community.</w:t>
      </w:r>
    </w:p>
    <w:p w14:paraId="3849D743" w14:textId="6309B17F" w:rsidR="00124B02" w:rsidRPr="00F13FFF" w:rsidRDefault="00F13FFF" w:rsidP="00F13FFF">
      <w:pPr>
        <w:pStyle w:val="ListParagraph"/>
        <w:numPr>
          <w:ilvl w:val="0"/>
          <w:numId w:val="20"/>
        </w:numPr>
      </w:pPr>
      <w:r>
        <w:t>Fellows suggested adding discussion and activities around the human development challenges of teaching—e.g., how to obtain and process feedback, how to meet instructors’ basic psychological needs, and how to develop “sustainable” instruction models and instructors.</w:t>
      </w:r>
    </w:p>
    <w:p w14:paraId="6D023992" w14:textId="16FF2FF3" w:rsidR="005564E4" w:rsidRDefault="005564E4">
      <w:pPr>
        <w:rPr>
          <w:rStyle w:val="CommentReference"/>
          <w:rFonts w:cstheme="minorHAnsi"/>
          <w:sz w:val="24"/>
          <w:szCs w:val="24"/>
        </w:rPr>
      </w:pPr>
    </w:p>
    <w:p w14:paraId="1DA9B2E0" w14:textId="58E890A7" w:rsidR="00C62627" w:rsidRPr="004375B8" w:rsidRDefault="00C62627">
      <w:pPr>
        <w:rPr>
          <w:rStyle w:val="CommentReference"/>
          <w:rFonts w:cstheme="minorHAnsi"/>
          <w:sz w:val="24"/>
          <w:szCs w:val="24"/>
        </w:rPr>
      </w:pPr>
    </w:p>
    <w:sectPr w:rsidR="00C62627" w:rsidRPr="004375B8">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FD5A1" w14:textId="77777777" w:rsidR="003E18F9" w:rsidRDefault="003E18F9" w:rsidP="005A504B">
      <w:pPr>
        <w:spacing w:after="0" w:line="240" w:lineRule="auto"/>
      </w:pPr>
      <w:r>
        <w:separator/>
      </w:r>
    </w:p>
  </w:endnote>
  <w:endnote w:type="continuationSeparator" w:id="0">
    <w:p w14:paraId="3D06CD5C" w14:textId="77777777" w:rsidR="003E18F9" w:rsidRDefault="003E18F9" w:rsidP="005A50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7188918"/>
      <w:docPartObj>
        <w:docPartGallery w:val="Page Numbers (Bottom of Page)"/>
        <w:docPartUnique/>
      </w:docPartObj>
    </w:sdtPr>
    <w:sdtEndPr>
      <w:rPr>
        <w:b/>
        <w:bCs/>
        <w:noProof/>
      </w:rPr>
    </w:sdtEndPr>
    <w:sdtContent>
      <w:p w14:paraId="7C7F40E0" w14:textId="1DE4FACD" w:rsidR="008A24FB" w:rsidRPr="00DD6BCC" w:rsidRDefault="008A24FB" w:rsidP="00DD6BCC">
        <w:pPr>
          <w:pStyle w:val="Footer"/>
          <w:shd w:val="clear" w:color="auto" w:fill="FFFFFF" w:themeFill="background1"/>
          <w:jc w:val="center"/>
          <w:rPr>
            <w:b/>
            <w:bCs/>
          </w:rPr>
        </w:pPr>
        <w:r w:rsidRPr="00DD6BCC">
          <w:rPr>
            <w:b/>
            <w:bCs/>
          </w:rPr>
          <w:fldChar w:fldCharType="begin"/>
        </w:r>
        <w:r w:rsidRPr="00DD6BCC">
          <w:rPr>
            <w:b/>
            <w:bCs/>
          </w:rPr>
          <w:instrText xml:space="preserve"> PAGE   \* MERGEFORMAT </w:instrText>
        </w:r>
        <w:r w:rsidRPr="00DD6BCC">
          <w:rPr>
            <w:b/>
            <w:bCs/>
          </w:rPr>
          <w:fldChar w:fldCharType="separate"/>
        </w:r>
        <w:r w:rsidRPr="00DD6BCC">
          <w:rPr>
            <w:b/>
            <w:bCs/>
            <w:noProof/>
          </w:rPr>
          <w:t>2</w:t>
        </w:r>
        <w:r w:rsidRPr="00DD6BCC">
          <w:rPr>
            <w:b/>
            <w:bCs/>
            <w:noProof/>
          </w:rPr>
          <w:fldChar w:fldCharType="end"/>
        </w:r>
      </w:p>
    </w:sdtContent>
  </w:sdt>
  <w:p w14:paraId="44B78782" w14:textId="77777777" w:rsidR="005A504B" w:rsidRDefault="005A50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1EDC5" w14:textId="77777777" w:rsidR="003E18F9" w:rsidRDefault="003E18F9" w:rsidP="005A504B">
      <w:pPr>
        <w:spacing w:after="0" w:line="240" w:lineRule="auto"/>
      </w:pPr>
      <w:r>
        <w:separator/>
      </w:r>
    </w:p>
  </w:footnote>
  <w:footnote w:type="continuationSeparator" w:id="0">
    <w:p w14:paraId="4A06FF74" w14:textId="77777777" w:rsidR="003E18F9" w:rsidRDefault="003E18F9" w:rsidP="005A50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2178F" w14:textId="447DB686" w:rsidR="00E53C8F" w:rsidRDefault="006879EC">
    <w:pPr>
      <w:pStyle w:val="Header"/>
    </w:pPr>
    <w:r>
      <w:rPr>
        <w:color w:val="B9A147"/>
      </w:rPr>
      <w:pict w14:anchorId="7CB5940D">
        <v:rect id="_x0000_i1025" style="width:468pt;height:1.5pt" o:hralign="center" o:hrstd="t" o:hrnoshade="t" o:hr="t" fillcolor="#b9a147"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FFFFFF"/>
    <w:lvl w:ilvl="0">
      <w:start w:val="1"/>
      <w:numFmt w:val="decimal"/>
      <w:lvlText w:val="%1."/>
      <w:lvlJc w:val="left"/>
      <w:pPr>
        <w:ind w:left="720" w:hanging="360"/>
      </w:pPr>
      <w:rPr>
        <w:rFonts w:ascii="Helvetica" w:hAnsi="Helvetica" w:cs="Helvetica"/>
        <w:b w:val="0"/>
        <w:bCs w:val="0"/>
        <w:i w:val="0"/>
        <w:iCs w:val="0"/>
        <w:strike w:val="0"/>
        <w:color w:val="32363A"/>
        <w:sz w:val="21"/>
        <w:szCs w:val="21"/>
        <w:u w:val="none"/>
      </w:rPr>
    </w:lvl>
    <w:lvl w:ilvl="1">
      <w:start w:val="1"/>
      <w:numFmt w:val="decimal"/>
      <w:lvlText w:val="%2."/>
      <w:lvlJc w:val="left"/>
      <w:pPr>
        <w:ind w:left="1080" w:hanging="360"/>
      </w:pPr>
      <w:rPr>
        <w:rFonts w:ascii="Helvetica" w:hAnsi="Helvetica" w:cs="Helvetica"/>
        <w:b w:val="0"/>
        <w:bCs w:val="0"/>
        <w:i w:val="0"/>
        <w:iCs w:val="0"/>
        <w:strike w:val="0"/>
        <w:color w:val="32363A"/>
        <w:sz w:val="21"/>
        <w:szCs w:val="21"/>
        <w:u w:val="none"/>
      </w:rPr>
    </w:lvl>
    <w:lvl w:ilvl="2">
      <w:start w:val="1"/>
      <w:numFmt w:val="decimal"/>
      <w:lvlText w:val="%3."/>
      <w:lvlJc w:val="left"/>
      <w:pPr>
        <w:ind w:left="1440" w:hanging="360"/>
      </w:pPr>
      <w:rPr>
        <w:rFonts w:ascii="Helvetica" w:hAnsi="Helvetica" w:cs="Helvetica"/>
        <w:b w:val="0"/>
        <w:bCs w:val="0"/>
        <w:i w:val="0"/>
        <w:iCs w:val="0"/>
        <w:strike w:val="0"/>
        <w:color w:val="32363A"/>
        <w:sz w:val="21"/>
        <w:szCs w:val="21"/>
        <w:u w:val="none"/>
      </w:rPr>
    </w:lvl>
    <w:lvl w:ilvl="3">
      <w:start w:val="1"/>
      <w:numFmt w:val="decimal"/>
      <w:lvlText w:val="%4."/>
      <w:lvlJc w:val="left"/>
      <w:pPr>
        <w:ind w:left="1800" w:hanging="360"/>
      </w:pPr>
      <w:rPr>
        <w:rFonts w:ascii="Helvetica" w:hAnsi="Helvetica" w:cs="Helvetica"/>
        <w:b w:val="0"/>
        <w:bCs w:val="0"/>
        <w:i w:val="0"/>
        <w:iCs w:val="0"/>
        <w:strike w:val="0"/>
        <w:color w:val="32363A"/>
        <w:sz w:val="21"/>
        <w:szCs w:val="21"/>
        <w:u w:val="none"/>
      </w:rPr>
    </w:lvl>
    <w:lvl w:ilvl="4">
      <w:start w:val="1"/>
      <w:numFmt w:val="decimal"/>
      <w:lvlText w:val="%5."/>
      <w:lvlJc w:val="left"/>
      <w:pPr>
        <w:ind w:left="2160" w:hanging="360"/>
      </w:pPr>
      <w:rPr>
        <w:rFonts w:ascii="Helvetica" w:hAnsi="Helvetica" w:cs="Helvetica"/>
        <w:b w:val="0"/>
        <w:bCs w:val="0"/>
        <w:i w:val="0"/>
        <w:iCs w:val="0"/>
        <w:strike w:val="0"/>
        <w:color w:val="32363A"/>
        <w:sz w:val="21"/>
        <w:szCs w:val="21"/>
        <w:u w:val="none"/>
      </w:rPr>
    </w:lvl>
    <w:lvl w:ilvl="5">
      <w:start w:val="1"/>
      <w:numFmt w:val="decimal"/>
      <w:lvlText w:val="%6."/>
      <w:lvlJc w:val="left"/>
      <w:pPr>
        <w:ind w:left="2520" w:hanging="360"/>
      </w:pPr>
      <w:rPr>
        <w:rFonts w:ascii="Helvetica" w:hAnsi="Helvetica" w:cs="Helvetica"/>
        <w:b w:val="0"/>
        <w:bCs w:val="0"/>
        <w:i w:val="0"/>
        <w:iCs w:val="0"/>
        <w:strike w:val="0"/>
        <w:color w:val="32363A"/>
        <w:sz w:val="21"/>
        <w:szCs w:val="21"/>
        <w:u w:val="none"/>
      </w:rPr>
    </w:lvl>
    <w:lvl w:ilvl="6">
      <w:start w:val="1"/>
      <w:numFmt w:val="decimal"/>
      <w:lvlText w:val="%7."/>
      <w:lvlJc w:val="left"/>
      <w:pPr>
        <w:ind w:left="2880" w:hanging="360"/>
      </w:pPr>
      <w:rPr>
        <w:rFonts w:ascii="Helvetica" w:hAnsi="Helvetica" w:cs="Helvetica"/>
        <w:b w:val="0"/>
        <w:bCs w:val="0"/>
        <w:i w:val="0"/>
        <w:iCs w:val="0"/>
        <w:strike w:val="0"/>
        <w:color w:val="32363A"/>
        <w:sz w:val="21"/>
        <w:szCs w:val="21"/>
        <w:u w:val="none"/>
      </w:rPr>
    </w:lvl>
    <w:lvl w:ilvl="7">
      <w:start w:val="1"/>
      <w:numFmt w:val="decimal"/>
      <w:lvlText w:val="%8."/>
      <w:lvlJc w:val="left"/>
      <w:pPr>
        <w:ind w:left="3240" w:hanging="360"/>
      </w:pPr>
      <w:rPr>
        <w:rFonts w:ascii="Helvetica" w:hAnsi="Helvetica" w:cs="Helvetica"/>
        <w:b w:val="0"/>
        <w:bCs w:val="0"/>
        <w:i w:val="0"/>
        <w:iCs w:val="0"/>
        <w:strike w:val="0"/>
        <w:color w:val="32363A"/>
        <w:sz w:val="21"/>
        <w:szCs w:val="21"/>
        <w:u w:val="none"/>
      </w:rPr>
    </w:lvl>
    <w:lvl w:ilvl="8">
      <w:start w:val="1"/>
      <w:numFmt w:val="decimal"/>
      <w:lvlText w:val="%9."/>
      <w:lvlJc w:val="left"/>
      <w:pPr>
        <w:ind w:left="3600" w:hanging="360"/>
      </w:pPr>
      <w:rPr>
        <w:rFonts w:ascii="Helvetica" w:hAnsi="Helvetica" w:cs="Helvetica"/>
        <w:b w:val="0"/>
        <w:bCs w:val="0"/>
        <w:i w:val="0"/>
        <w:iCs w:val="0"/>
        <w:strike w:val="0"/>
        <w:color w:val="32363A"/>
        <w:sz w:val="21"/>
        <w:szCs w:val="21"/>
        <w:u w:val="none"/>
      </w:rPr>
    </w:lvl>
  </w:abstractNum>
  <w:abstractNum w:abstractNumId="1" w15:restartNumberingAfterBreak="0">
    <w:nsid w:val="047C30AE"/>
    <w:multiLevelType w:val="hybridMultilevel"/>
    <w:tmpl w:val="745EA4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28506E"/>
    <w:multiLevelType w:val="hybridMultilevel"/>
    <w:tmpl w:val="C354F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033238"/>
    <w:multiLevelType w:val="hybridMultilevel"/>
    <w:tmpl w:val="5EC064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8A239C"/>
    <w:multiLevelType w:val="hybridMultilevel"/>
    <w:tmpl w:val="B594736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032D08"/>
    <w:multiLevelType w:val="hybridMultilevel"/>
    <w:tmpl w:val="6D8E6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8923F7"/>
    <w:multiLevelType w:val="hybridMultilevel"/>
    <w:tmpl w:val="CBB67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3A1E63"/>
    <w:multiLevelType w:val="hybridMultilevel"/>
    <w:tmpl w:val="7BF00D8E"/>
    <w:lvl w:ilvl="0" w:tplc="0409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A9520E6"/>
    <w:multiLevelType w:val="hybridMultilevel"/>
    <w:tmpl w:val="B10A716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CFE0E46"/>
    <w:multiLevelType w:val="hybridMultilevel"/>
    <w:tmpl w:val="582E73B2"/>
    <w:lvl w:ilvl="0" w:tplc="E59E96CC">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12019E8"/>
    <w:multiLevelType w:val="hybridMultilevel"/>
    <w:tmpl w:val="958E1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0A4FC1"/>
    <w:multiLevelType w:val="hybridMultilevel"/>
    <w:tmpl w:val="A99EA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61726A"/>
    <w:multiLevelType w:val="hybridMultilevel"/>
    <w:tmpl w:val="48E839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7524A5"/>
    <w:multiLevelType w:val="hybridMultilevel"/>
    <w:tmpl w:val="7E54DB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9A5BAF"/>
    <w:multiLevelType w:val="hybridMultilevel"/>
    <w:tmpl w:val="444220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F174A27"/>
    <w:multiLevelType w:val="hybridMultilevel"/>
    <w:tmpl w:val="0AC47538"/>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BE4CC4"/>
    <w:multiLevelType w:val="hybridMultilevel"/>
    <w:tmpl w:val="650AC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C353AB"/>
    <w:multiLevelType w:val="hybridMultilevel"/>
    <w:tmpl w:val="711CC034"/>
    <w:lvl w:ilvl="0" w:tplc="81C6135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C5184C"/>
    <w:multiLevelType w:val="hybridMultilevel"/>
    <w:tmpl w:val="A6E06FEC"/>
    <w:lvl w:ilvl="0" w:tplc="FFFFFFFF">
      <w:start w:val="1"/>
      <w:numFmt w:val="bullet"/>
      <w:lvlText w:val="●"/>
      <w:lvlJc w:val="left"/>
      <w:pPr>
        <w:ind w:left="720" w:hanging="360"/>
      </w:pPr>
      <w:rPr>
        <w:rFonts w:ascii="Noto Sans Symbols" w:hAnsi="Noto Sans Symbols" w:hint="default"/>
      </w:rPr>
    </w:lvl>
    <w:lvl w:ilvl="1" w:tplc="891A110E">
      <w:start w:val="1"/>
      <w:numFmt w:val="bullet"/>
      <w:lvlText w:val="o"/>
      <w:lvlJc w:val="left"/>
      <w:pPr>
        <w:ind w:left="1440" w:hanging="360"/>
      </w:pPr>
      <w:rPr>
        <w:rFonts w:ascii="Courier New" w:eastAsia="Courier New" w:hAnsi="Courier New" w:cs="Courier New"/>
      </w:rPr>
    </w:lvl>
    <w:lvl w:ilvl="2" w:tplc="91E6A130">
      <w:start w:val="1"/>
      <w:numFmt w:val="bullet"/>
      <w:lvlText w:val="▪"/>
      <w:lvlJc w:val="left"/>
      <w:pPr>
        <w:ind w:left="2160" w:hanging="360"/>
      </w:pPr>
      <w:rPr>
        <w:rFonts w:ascii="Noto Sans Symbols" w:eastAsia="Noto Sans Symbols" w:hAnsi="Noto Sans Symbols" w:cs="Noto Sans Symbols"/>
      </w:rPr>
    </w:lvl>
    <w:lvl w:ilvl="3" w:tplc="6010B928">
      <w:start w:val="1"/>
      <w:numFmt w:val="bullet"/>
      <w:lvlText w:val="●"/>
      <w:lvlJc w:val="left"/>
      <w:pPr>
        <w:ind w:left="2880" w:hanging="360"/>
      </w:pPr>
      <w:rPr>
        <w:rFonts w:ascii="Noto Sans Symbols" w:eastAsia="Noto Sans Symbols" w:hAnsi="Noto Sans Symbols" w:cs="Noto Sans Symbols"/>
      </w:rPr>
    </w:lvl>
    <w:lvl w:ilvl="4" w:tplc="D4E4BB0E">
      <w:start w:val="1"/>
      <w:numFmt w:val="bullet"/>
      <w:lvlText w:val="o"/>
      <w:lvlJc w:val="left"/>
      <w:pPr>
        <w:ind w:left="3600" w:hanging="360"/>
      </w:pPr>
      <w:rPr>
        <w:rFonts w:ascii="Courier New" w:eastAsia="Courier New" w:hAnsi="Courier New" w:cs="Courier New"/>
      </w:rPr>
    </w:lvl>
    <w:lvl w:ilvl="5" w:tplc="9364EBCC">
      <w:start w:val="1"/>
      <w:numFmt w:val="bullet"/>
      <w:lvlText w:val="▪"/>
      <w:lvlJc w:val="left"/>
      <w:pPr>
        <w:ind w:left="4320" w:hanging="360"/>
      </w:pPr>
      <w:rPr>
        <w:rFonts w:ascii="Noto Sans Symbols" w:eastAsia="Noto Sans Symbols" w:hAnsi="Noto Sans Symbols" w:cs="Noto Sans Symbols"/>
      </w:rPr>
    </w:lvl>
    <w:lvl w:ilvl="6" w:tplc="94E82FA8">
      <w:start w:val="1"/>
      <w:numFmt w:val="bullet"/>
      <w:lvlText w:val="●"/>
      <w:lvlJc w:val="left"/>
      <w:pPr>
        <w:ind w:left="5040" w:hanging="360"/>
      </w:pPr>
      <w:rPr>
        <w:rFonts w:ascii="Noto Sans Symbols" w:eastAsia="Noto Sans Symbols" w:hAnsi="Noto Sans Symbols" w:cs="Noto Sans Symbols"/>
      </w:rPr>
    </w:lvl>
    <w:lvl w:ilvl="7" w:tplc="9BB88FB6">
      <w:start w:val="1"/>
      <w:numFmt w:val="bullet"/>
      <w:lvlText w:val="o"/>
      <w:lvlJc w:val="left"/>
      <w:pPr>
        <w:ind w:left="5760" w:hanging="360"/>
      </w:pPr>
      <w:rPr>
        <w:rFonts w:ascii="Courier New" w:eastAsia="Courier New" w:hAnsi="Courier New" w:cs="Courier New"/>
      </w:rPr>
    </w:lvl>
    <w:lvl w:ilvl="8" w:tplc="AB102EA2">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5EF2F48"/>
    <w:multiLevelType w:val="hybridMultilevel"/>
    <w:tmpl w:val="46081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8E0629"/>
    <w:multiLevelType w:val="hybridMultilevel"/>
    <w:tmpl w:val="01C40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7D6AB6"/>
    <w:multiLevelType w:val="hybridMultilevel"/>
    <w:tmpl w:val="49466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3"/>
  </w:num>
  <w:num w:numId="3">
    <w:abstractNumId w:val="15"/>
  </w:num>
  <w:num w:numId="4">
    <w:abstractNumId w:val="20"/>
  </w:num>
  <w:num w:numId="5">
    <w:abstractNumId w:val="21"/>
  </w:num>
  <w:num w:numId="6">
    <w:abstractNumId w:val="13"/>
  </w:num>
  <w:num w:numId="7">
    <w:abstractNumId w:val="8"/>
  </w:num>
  <w:num w:numId="8">
    <w:abstractNumId w:val="1"/>
  </w:num>
  <w:num w:numId="9">
    <w:abstractNumId w:val="10"/>
  </w:num>
  <w:num w:numId="10">
    <w:abstractNumId w:val="4"/>
  </w:num>
  <w:num w:numId="11">
    <w:abstractNumId w:val="19"/>
  </w:num>
  <w:num w:numId="12">
    <w:abstractNumId w:val="18"/>
  </w:num>
  <w:num w:numId="13">
    <w:abstractNumId w:val="9"/>
  </w:num>
  <w:num w:numId="14">
    <w:abstractNumId w:val="0"/>
  </w:num>
  <w:num w:numId="15">
    <w:abstractNumId w:val="6"/>
  </w:num>
  <w:num w:numId="16">
    <w:abstractNumId w:val="14"/>
  </w:num>
  <w:num w:numId="17">
    <w:abstractNumId w:val="7"/>
  </w:num>
  <w:num w:numId="18">
    <w:abstractNumId w:val="16"/>
  </w:num>
  <w:num w:numId="19">
    <w:abstractNumId w:val="2"/>
  </w:num>
  <w:num w:numId="20">
    <w:abstractNumId w:val="12"/>
  </w:num>
  <w:num w:numId="21">
    <w:abstractNumId w:val="5"/>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0F5"/>
    <w:rsid w:val="00000CA9"/>
    <w:rsid w:val="00003D31"/>
    <w:rsid w:val="00005132"/>
    <w:rsid w:val="00021A12"/>
    <w:rsid w:val="00021B83"/>
    <w:rsid w:val="00022939"/>
    <w:rsid w:val="0004171A"/>
    <w:rsid w:val="00061696"/>
    <w:rsid w:val="00072F1D"/>
    <w:rsid w:val="00086762"/>
    <w:rsid w:val="00090EEF"/>
    <w:rsid w:val="00093DE9"/>
    <w:rsid w:val="000A1C3A"/>
    <w:rsid w:val="000A3C62"/>
    <w:rsid w:val="000D145B"/>
    <w:rsid w:val="000D460E"/>
    <w:rsid w:val="000E1896"/>
    <w:rsid w:val="000E6809"/>
    <w:rsid w:val="000F1B5A"/>
    <w:rsid w:val="000F3334"/>
    <w:rsid w:val="000F7ADD"/>
    <w:rsid w:val="001071C4"/>
    <w:rsid w:val="001104ED"/>
    <w:rsid w:val="00111315"/>
    <w:rsid w:val="00113CA7"/>
    <w:rsid w:val="00114FD2"/>
    <w:rsid w:val="00124B02"/>
    <w:rsid w:val="00135285"/>
    <w:rsid w:val="00163BC5"/>
    <w:rsid w:val="00172DF2"/>
    <w:rsid w:val="0017572C"/>
    <w:rsid w:val="00182F79"/>
    <w:rsid w:val="001960E0"/>
    <w:rsid w:val="001A6C22"/>
    <w:rsid w:val="001C1020"/>
    <w:rsid w:val="001C1C9D"/>
    <w:rsid w:val="001C5E78"/>
    <w:rsid w:val="001D0DFC"/>
    <w:rsid w:val="001D1745"/>
    <w:rsid w:val="001F72A8"/>
    <w:rsid w:val="00212EF5"/>
    <w:rsid w:val="00215197"/>
    <w:rsid w:val="00215C36"/>
    <w:rsid w:val="00216F04"/>
    <w:rsid w:val="0022201C"/>
    <w:rsid w:val="002222B9"/>
    <w:rsid w:val="00222B54"/>
    <w:rsid w:val="00223676"/>
    <w:rsid w:val="002276DD"/>
    <w:rsid w:val="00231B58"/>
    <w:rsid w:val="00252781"/>
    <w:rsid w:val="00257D5B"/>
    <w:rsid w:val="0027058A"/>
    <w:rsid w:val="002725D5"/>
    <w:rsid w:val="00277536"/>
    <w:rsid w:val="0028474F"/>
    <w:rsid w:val="00286627"/>
    <w:rsid w:val="00290644"/>
    <w:rsid w:val="00294DD2"/>
    <w:rsid w:val="002A0342"/>
    <w:rsid w:val="002A13DB"/>
    <w:rsid w:val="002A13F8"/>
    <w:rsid w:val="002A21B8"/>
    <w:rsid w:val="002C239C"/>
    <w:rsid w:val="002E444F"/>
    <w:rsid w:val="002F2E0B"/>
    <w:rsid w:val="00304528"/>
    <w:rsid w:val="00310D5A"/>
    <w:rsid w:val="00324E9C"/>
    <w:rsid w:val="00326D2B"/>
    <w:rsid w:val="00331915"/>
    <w:rsid w:val="00342FBC"/>
    <w:rsid w:val="00343FA4"/>
    <w:rsid w:val="003470AB"/>
    <w:rsid w:val="0034711C"/>
    <w:rsid w:val="00365D03"/>
    <w:rsid w:val="003743C7"/>
    <w:rsid w:val="0039372F"/>
    <w:rsid w:val="003A11AC"/>
    <w:rsid w:val="003A3548"/>
    <w:rsid w:val="003A37EE"/>
    <w:rsid w:val="003B484E"/>
    <w:rsid w:val="003B4861"/>
    <w:rsid w:val="003B688A"/>
    <w:rsid w:val="003B6F86"/>
    <w:rsid w:val="003C4478"/>
    <w:rsid w:val="003C5447"/>
    <w:rsid w:val="003D70B3"/>
    <w:rsid w:val="003E0B5F"/>
    <w:rsid w:val="003E18F9"/>
    <w:rsid w:val="003E69D5"/>
    <w:rsid w:val="003F3064"/>
    <w:rsid w:val="00413C08"/>
    <w:rsid w:val="00426525"/>
    <w:rsid w:val="004277A7"/>
    <w:rsid w:val="00427D1C"/>
    <w:rsid w:val="0043241C"/>
    <w:rsid w:val="004375B8"/>
    <w:rsid w:val="0047172B"/>
    <w:rsid w:val="00482F77"/>
    <w:rsid w:val="00485269"/>
    <w:rsid w:val="004931E3"/>
    <w:rsid w:val="004A1A5B"/>
    <w:rsid w:val="004A4DED"/>
    <w:rsid w:val="004B046D"/>
    <w:rsid w:val="004B099B"/>
    <w:rsid w:val="004B3926"/>
    <w:rsid w:val="004B77A1"/>
    <w:rsid w:val="004D04F5"/>
    <w:rsid w:val="004D0B2F"/>
    <w:rsid w:val="004D4621"/>
    <w:rsid w:val="004D7250"/>
    <w:rsid w:val="004D7C08"/>
    <w:rsid w:val="004E143A"/>
    <w:rsid w:val="004E16BB"/>
    <w:rsid w:val="004E355D"/>
    <w:rsid w:val="004E7284"/>
    <w:rsid w:val="004F0CD0"/>
    <w:rsid w:val="004F7500"/>
    <w:rsid w:val="005034BC"/>
    <w:rsid w:val="00514F19"/>
    <w:rsid w:val="005207F2"/>
    <w:rsid w:val="00523037"/>
    <w:rsid w:val="00533260"/>
    <w:rsid w:val="00544CBB"/>
    <w:rsid w:val="0054616D"/>
    <w:rsid w:val="005545AD"/>
    <w:rsid w:val="0055464D"/>
    <w:rsid w:val="005563FB"/>
    <w:rsid w:val="005564E4"/>
    <w:rsid w:val="00556F4C"/>
    <w:rsid w:val="00564A4D"/>
    <w:rsid w:val="005822B8"/>
    <w:rsid w:val="005850A2"/>
    <w:rsid w:val="00585E16"/>
    <w:rsid w:val="00593636"/>
    <w:rsid w:val="005946FB"/>
    <w:rsid w:val="00597A1C"/>
    <w:rsid w:val="00597BF9"/>
    <w:rsid w:val="005A37C0"/>
    <w:rsid w:val="005A504B"/>
    <w:rsid w:val="005B2D83"/>
    <w:rsid w:val="005C67A3"/>
    <w:rsid w:val="005C714A"/>
    <w:rsid w:val="005E2B2A"/>
    <w:rsid w:val="005E75D9"/>
    <w:rsid w:val="00602CD2"/>
    <w:rsid w:val="006103A7"/>
    <w:rsid w:val="00610ABE"/>
    <w:rsid w:val="00615C41"/>
    <w:rsid w:val="00620269"/>
    <w:rsid w:val="00621A0E"/>
    <w:rsid w:val="00621F98"/>
    <w:rsid w:val="00632788"/>
    <w:rsid w:val="00641DDC"/>
    <w:rsid w:val="0065389B"/>
    <w:rsid w:val="00653A94"/>
    <w:rsid w:val="00656156"/>
    <w:rsid w:val="00663EBD"/>
    <w:rsid w:val="00671737"/>
    <w:rsid w:val="00671763"/>
    <w:rsid w:val="00674532"/>
    <w:rsid w:val="00681082"/>
    <w:rsid w:val="006846AE"/>
    <w:rsid w:val="006879EC"/>
    <w:rsid w:val="00691817"/>
    <w:rsid w:val="006946F1"/>
    <w:rsid w:val="006A15C5"/>
    <w:rsid w:val="006A6A79"/>
    <w:rsid w:val="006B015A"/>
    <w:rsid w:val="006B3EF6"/>
    <w:rsid w:val="006B558D"/>
    <w:rsid w:val="006C0770"/>
    <w:rsid w:val="006C194E"/>
    <w:rsid w:val="006C1BC1"/>
    <w:rsid w:val="006D278B"/>
    <w:rsid w:val="006E0622"/>
    <w:rsid w:val="006F5E55"/>
    <w:rsid w:val="006F5ED9"/>
    <w:rsid w:val="00700F83"/>
    <w:rsid w:val="0071205C"/>
    <w:rsid w:val="0073462C"/>
    <w:rsid w:val="00736D83"/>
    <w:rsid w:val="00744667"/>
    <w:rsid w:val="00745432"/>
    <w:rsid w:val="00753068"/>
    <w:rsid w:val="00757463"/>
    <w:rsid w:val="00760F23"/>
    <w:rsid w:val="007623D0"/>
    <w:rsid w:val="007778D0"/>
    <w:rsid w:val="00783D7A"/>
    <w:rsid w:val="00790A16"/>
    <w:rsid w:val="007A14F4"/>
    <w:rsid w:val="007A18CB"/>
    <w:rsid w:val="007A45F0"/>
    <w:rsid w:val="007A4834"/>
    <w:rsid w:val="007A67D6"/>
    <w:rsid w:val="007B2255"/>
    <w:rsid w:val="007B2ED3"/>
    <w:rsid w:val="007B5324"/>
    <w:rsid w:val="007B638A"/>
    <w:rsid w:val="007B68B2"/>
    <w:rsid w:val="007E523F"/>
    <w:rsid w:val="007E5696"/>
    <w:rsid w:val="007E5742"/>
    <w:rsid w:val="007F2B11"/>
    <w:rsid w:val="00803B53"/>
    <w:rsid w:val="00803C47"/>
    <w:rsid w:val="00806895"/>
    <w:rsid w:val="00807592"/>
    <w:rsid w:val="00814741"/>
    <w:rsid w:val="00824FA0"/>
    <w:rsid w:val="0082622E"/>
    <w:rsid w:val="00827A81"/>
    <w:rsid w:val="00827AE1"/>
    <w:rsid w:val="008342BE"/>
    <w:rsid w:val="008350EF"/>
    <w:rsid w:val="0084719D"/>
    <w:rsid w:val="00847E2B"/>
    <w:rsid w:val="008518D6"/>
    <w:rsid w:val="00854EA9"/>
    <w:rsid w:val="00855384"/>
    <w:rsid w:val="008838CA"/>
    <w:rsid w:val="008918F6"/>
    <w:rsid w:val="00894B9A"/>
    <w:rsid w:val="00897C60"/>
    <w:rsid w:val="008A2202"/>
    <w:rsid w:val="008A24FB"/>
    <w:rsid w:val="008A47D5"/>
    <w:rsid w:val="008A6707"/>
    <w:rsid w:val="008B126F"/>
    <w:rsid w:val="008B377F"/>
    <w:rsid w:val="008B3D67"/>
    <w:rsid w:val="008B7923"/>
    <w:rsid w:val="008C28FE"/>
    <w:rsid w:val="008C3894"/>
    <w:rsid w:val="008C45B1"/>
    <w:rsid w:val="008D5846"/>
    <w:rsid w:val="008E12E7"/>
    <w:rsid w:val="008E5157"/>
    <w:rsid w:val="008E5E57"/>
    <w:rsid w:val="008F4A52"/>
    <w:rsid w:val="00904703"/>
    <w:rsid w:val="0090675C"/>
    <w:rsid w:val="009070BD"/>
    <w:rsid w:val="0091402C"/>
    <w:rsid w:val="009177BF"/>
    <w:rsid w:val="0092684D"/>
    <w:rsid w:val="00926974"/>
    <w:rsid w:val="0093077A"/>
    <w:rsid w:val="00933DC1"/>
    <w:rsid w:val="00943305"/>
    <w:rsid w:val="00944512"/>
    <w:rsid w:val="0094769D"/>
    <w:rsid w:val="0095207D"/>
    <w:rsid w:val="0095261C"/>
    <w:rsid w:val="00964D9F"/>
    <w:rsid w:val="00973C45"/>
    <w:rsid w:val="00980ACB"/>
    <w:rsid w:val="00980D50"/>
    <w:rsid w:val="00991275"/>
    <w:rsid w:val="009A17A8"/>
    <w:rsid w:val="009B0D40"/>
    <w:rsid w:val="009B0F59"/>
    <w:rsid w:val="009B7774"/>
    <w:rsid w:val="009C2D3C"/>
    <w:rsid w:val="009C380B"/>
    <w:rsid w:val="009D2117"/>
    <w:rsid w:val="009D3134"/>
    <w:rsid w:val="009D3DEF"/>
    <w:rsid w:val="009E466C"/>
    <w:rsid w:val="009F0C43"/>
    <w:rsid w:val="00A3065A"/>
    <w:rsid w:val="00A41752"/>
    <w:rsid w:val="00A52C88"/>
    <w:rsid w:val="00A57090"/>
    <w:rsid w:val="00A60992"/>
    <w:rsid w:val="00A6105E"/>
    <w:rsid w:val="00A67442"/>
    <w:rsid w:val="00A7059E"/>
    <w:rsid w:val="00A708D8"/>
    <w:rsid w:val="00A77C88"/>
    <w:rsid w:val="00A83966"/>
    <w:rsid w:val="00A87AEF"/>
    <w:rsid w:val="00A9777E"/>
    <w:rsid w:val="00AA5880"/>
    <w:rsid w:val="00AB3532"/>
    <w:rsid w:val="00AE0DDC"/>
    <w:rsid w:val="00AE107C"/>
    <w:rsid w:val="00AE24B2"/>
    <w:rsid w:val="00AE34E3"/>
    <w:rsid w:val="00AE4A28"/>
    <w:rsid w:val="00AE6023"/>
    <w:rsid w:val="00AF5888"/>
    <w:rsid w:val="00AF5B15"/>
    <w:rsid w:val="00B014E7"/>
    <w:rsid w:val="00B05997"/>
    <w:rsid w:val="00B102E2"/>
    <w:rsid w:val="00B10DE2"/>
    <w:rsid w:val="00B239AA"/>
    <w:rsid w:val="00B273EE"/>
    <w:rsid w:val="00B318F0"/>
    <w:rsid w:val="00B345E8"/>
    <w:rsid w:val="00B34B8F"/>
    <w:rsid w:val="00B358FC"/>
    <w:rsid w:val="00B37E73"/>
    <w:rsid w:val="00B41B11"/>
    <w:rsid w:val="00B55832"/>
    <w:rsid w:val="00B7710F"/>
    <w:rsid w:val="00B778C3"/>
    <w:rsid w:val="00B936F7"/>
    <w:rsid w:val="00B946A0"/>
    <w:rsid w:val="00B94990"/>
    <w:rsid w:val="00BA0FE2"/>
    <w:rsid w:val="00BA5447"/>
    <w:rsid w:val="00BB56CB"/>
    <w:rsid w:val="00BD37D1"/>
    <w:rsid w:val="00BF2B5F"/>
    <w:rsid w:val="00C07DAC"/>
    <w:rsid w:val="00C1428A"/>
    <w:rsid w:val="00C375B0"/>
    <w:rsid w:val="00C4076E"/>
    <w:rsid w:val="00C40FB6"/>
    <w:rsid w:val="00C47930"/>
    <w:rsid w:val="00C51059"/>
    <w:rsid w:val="00C52A89"/>
    <w:rsid w:val="00C62627"/>
    <w:rsid w:val="00C63EFF"/>
    <w:rsid w:val="00C71D1D"/>
    <w:rsid w:val="00C72EEC"/>
    <w:rsid w:val="00C74E53"/>
    <w:rsid w:val="00C777B3"/>
    <w:rsid w:val="00C90166"/>
    <w:rsid w:val="00C9051D"/>
    <w:rsid w:val="00C92C97"/>
    <w:rsid w:val="00C95D3D"/>
    <w:rsid w:val="00C965EA"/>
    <w:rsid w:val="00CA4B6B"/>
    <w:rsid w:val="00CB2C49"/>
    <w:rsid w:val="00CB4A06"/>
    <w:rsid w:val="00CB7296"/>
    <w:rsid w:val="00CB772E"/>
    <w:rsid w:val="00CC1D0F"/>
    <w:rsid w:val="00CC30F5"/>
    <w:rsid w:val="00CC4509"/>
    <w:rsid w:val="00CD2DF4"/>
    <w:rsid w:val="00CD314F"/>
    <w:rsid w:val="00CD5090"/>
    <w:rsid w:val="00CD5109"/>
    <w:rsid w:val="00CF0F81"/>
    <w:rsid w:val="00CF47A6"/>
    <w:rsid w:val="00CF5959"/>
    <w:rsid w:val="00CF7FC3"/>
    <w:rsid w:val="00D03B3E"/>
    <w:rsid w:val="00D0709A"/>
    <w:rsid w:val="00D11C21"/>
    <w:rsid w:val="00D13109"/>
    <w:rsid w:val="00D237D7"/>
    <w:rsid w:val="00D3191F"/>
    <w:rsid w:val="00D407CF"/>
    <w:rsid w:val="00D476F9"/>
    <w:rsid w:val="00D504E4"/>
    <w:rsid w:val="00D50B4E"/>
    <w:rsid w:val="00D53E49"/>
    <w:rsid w:val="00D56218"/>
    <w:rsid w:val="00D56356"/>
    <w:rsid w:val="00D56814"/>
    <w:rsid w:val="00D60DD5"/>
    <w:rsid w:val="00D709B0"/>
    <w:rsid w:val="00D7141F"/>
    <w:rsid w:val="00D869C6"/>
    <w:rsid w:val="00DB6638"/>
    <w:rsid w:val="00DD2D3F"/>
    <w:rsid w:val="00DD308F"/>
    <w:rsid w:val="00DD6BCC"/>
    <w:rsid w:val="00DF02CE"/>
    <w:rsid w:val="00E04652"/>
    <w:rsid w:val="00E050F7"/>
    <w:rsid w:val="00E25C8C"/>
    <w:rsid w:val="00E3308A"/>
    <w:rsid w:val="00E340C8"/>
    <w:rsid w:val="00E403B2"/>
    <w:rsid w:val="00E40A99"/>
    <w:rsid w:val="00E53C8F"/>
    <w:rsid w:val="00E55838"/>
    <w:rsid w:val="00E63E36"/>
    <w:rsid w:val="00E64BEA"/>
    <w:rsid w:val="00E669EF"/>
    <w:rsid w:val="00E8364B"/>
    <w:rsid w:val="00EB0FAE"/>
    <w:rsid w:val="00EB2B7D"/>
    <w:rsid w:val="00EC25F1"/>
    <w:rsid w:val="00EC38E4"/>
    <w:rsid w:val="00EC5AC4"/>
    <w:rsid w:val="00EC5F17"/>
    <w:rsid w:val="00ED2404"/>
    <w:rsid w:val="00EE2576"/>
    <w:rsid w:val="00EE5F1F"/>
    <w:rsid w:val="00EF46CE"/>
    <w:rsid w:val="00EF5B5F"/>
    <w:rsid w:val="00F0308B"/>
    <w:rsid w:val="00F06274"/>
    <w:rsid w:val="00F07E97"/>
    <w:rsid w:val="00F13FFF"/>
    <w:rsid w:val="00F17F19"/>
    <w:rsid w:val="00F205BA"/>
    <w:rsid w:val="00F311BA"/>
    <w:rsid w:val="00F35286"/>
    <w:rsid w:val="00F359DA"/>
    <w:rsid w:val="00F4033A"/>
    <w:rsid w:val="00F52A3F"/>
    <w:rsid w:val="00F54CBE"/>
    <w:rsid w:val="00F56594"/>
    <w:rsid w:val="00F706B4"/>
    <w:rsid w:val="00F76751"/>
    <w:rsid w:val="00F90863"/>
    <w:rsid w:val="00F909A1"/>
    <w:rsid w:val="00F92675"/>
    <w:rsid w:val="00FA4102"/>
    <w:rsid w:val="00FA726D"/>
    <w:rsid w:val="00FB1A72"/>
    <w:rsid w:val="00FC1A64"/>
    <w:rsid w:val="00FC2E05"/>
    <w:rsid w:val="00FC2E8F"/>
    <w:rsid w:val="00FE6E94"/>
    <w:rsid w:val="00FF01E9"/>
    <w:rsid w:val="00FF03B6"/>
    <w:rsid w:val="00FF092A"/>
    <w:rsid w:val="00FF0BE1"/>
    <w:rsid w:val="00FF4B34"/>
    <w:rsid w:val="00FF6785"/>
    <w:rsid w:val="05BBA6D0"/>
    <w:rsid w:val="11B01AD3"/>
    <w:rsid w:val="2C5537AA"/>
    <w:rsid w:val="302F572F"/>
    <w:rsid w:val="30D2DBAE"/>
    <w:rsid w:val="30F94E66"/>
    <w:rsid w:val="3B6D80E7"/>
    <w:rsid w:val="59ECBD43"/>
    <w:rsid w:val="5BDE5AC3"/>
    <w:rsid w:val="5D245E05"/>
    <w:rsid w:val="6E5D6D53"/>
    <w:rsid w:val="714CBD27"/>
    <w:rsid w:val="77D39371"/>
    <w:rsid w:val="7EC374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7066E9"/>
  <w15:docId w15:val="{BE0BDD13-0320-461D-A47C-6E63AFEE6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E05"/>
  </w:style>
  <w:style w:type="paragraph" w:styleId="Heading1">
    <w:name w:val="heading 1"/>
    <w:basedOn w:val="Normal"/>
    <w:next w:val="Normal"/>
    <w:link w:val="Heading1Char"/>
    <w:uiPriority w:val="9"/>
    <w:qFormat/>
    <w:rsid w:val="00FC2E05"/>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FC2E05"/>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FC2E05"/>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unhideWhenUsed/>
    <w:qFormat/>
    <w:rsid w:val="00FC2E05"/>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semiHidden/>
    <w:unhideWhenUsed/>
    <w:qFormat/>
    <w:rsid w:val="00FC2E05"/>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semiHidden/>
    <w:unhideWhenUsed/>
    <w:qFormat/>
    <w:rsid w:val="00FC2E05"/>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FC2E05"/>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FC2E05"/>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FC2E05"/>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30F5"/>
    <w:pPr>
      <w:ind w:left="720"/>
      <w:contextualSpacing/>
    </w:pPr>
  </w:style>
  <w:style w:type="character" w:styleId="CommentReference">
    <w:name w:val="annotation reference"/>
    <w:basedOn w:val="DefaultParagraphFont"/>
    <w:uiPriority w:val="99"/>
    <w:semiHidden/>
    <w:unhideWhenUsed/>
    <w:rsid w:val="00585E16"/>
    <w:rPr>
      <w:sz w:val="16"/>
      <w:szCs w:val="16"/>
    </w:rPr>
  </w:style>
  <w:style w:type="paragraph" w:styleId="CommentText">
    <w:name w:val="annotation text"/>
    <w:basedOn w:val="Normal"/>
    <w:link w:val="CommentTextChar"/>
    <w:uiPriority w:val="99"/>
    <w:unhideWhenUsed/>
    <w:rsid w:val="00585E16"/>
    <w:pPr>
      <w:spacing w:line="240" w:lineRule="auto"/>
    </w:pPr>
    <w:rPr>
      <w:sz w:val="20"/>
      <w:szCs w:val="20"/>
    </w:rPr>
  </w:style>
  <w:style w:type="character" w:customStyle="1" w:styleId="CommentTextChar">
    <w:name w:val="Comment Text Char"/>
    <w:basedOn w:val="DefaultParagraphFont"/>
    <w:link w:val="CommentText"/>
    <w:uiPriority w:val="99"/>
    <w:rsid w:val="00585E16"/>
    <w:rPr>
      <w:sz w:val="20"/>
      <w:szCs w:val="20"/>
    </w:rPr>
  </w:style>
  <w:style w:type="paragraph" w:styleId="CommentSubject">
    <w:name w:val="annotation subject"/>
    <w:basedOn w:val="CommentText"/>
    <w:next w:val="CommentText"/>
    <w:link w:val="CommentSubjectChar"/>
    <w:uiPriority w:val="99"/>
    <w:semiHidden/>
    <w:unhideWhenUsed/>
    <w:rsid w:val="00585E16"/>
    <w:rPr>
      <w:b/>
      <w:bCs/>
    </w:rPr>
  </w:style>
  <w:style w:type="character" w:customStyle="1" w:styleId="CommentSubjectChar">
    <w:name w:val="Comment Subject Char"/>
    <w:basedOn w:val="CommentTextChar"/>
    <w:link w:val="CommentSubject"/>
    <w:uiPriority w:val="99"/>
    <w:semiHidden/>
    <w:rsid w:val="00585E16"/>
    <w:rPr>
      <w:b/>
      <w:bCs/>
      <w:sz w:val="20"/>
      <w:szCs w:val="20"/>
    </w:rPr>
  </w:style>
  <w:style w:type="paragraph" w:styleId="BalloonText">
    <w:name w:val="Balloon Text"/>
    <w:basedOn w:val="Normal"/>
    <w:link w:val="BalloonTextChar"/>
    <w:uiPriority w:val="99"/>
    <w:semiHidden/>
    <w:unhideWhenUsed/>
    <w:rsid w:val="00585E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E16"/>
    <w:rPr>
      <w:rFonts w:ascii="Tahoma" w:hAnsi="Tahoma" w:cs="Tahoma"/>
      <w:sz w:val="16"/>
      <w:szCs w:val="16"/>
    </w:rPr>
  </w:style>
  <w:style w:type="paragraph" w:customStyle="1" w:styleId="paragraph">
    <w:name w:val="paragraph"/>
    <w:basedOn w:val="Normal"/>
    <w:rsid w:val="006103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103A7"/>
  </w:style>
  <w:style w:type="character" w:customStyle="1" w:styleId="eop">
    <w:name w:val="eop"/>
    <w:basedOn w:val="DefaultParagraphFont"/>
    <w:rsid w:val="006103A7"/>
  </w:style>
  <w:style w:type="character" w:customStyle="1" w:styleId="contentcontrolboundarysink">
    <w:name w:val="contentcontrolboundarysink"/>
    <w:basedOn w:val="DefaultParagraphFont"/>
    <w:rsid w:val="006103A7"/>
  </w:style>
  <w:style w:type="table" w:styleId="TableGrid">
    <w:name w:val="Table Grid"/>
    <w:basedOn w:val="TableNormal"/>
    <w:uiPriority w:val="59"/>
    <w:rsid w:val="00C92C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C2E05"/>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FC2E05"/>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FC2E05"/>
    <w:rPr>
      <w:rFonts w:asciiTheme="majorHAnsi" w:eastAsiaTheme="majorEastAsia" w:hAnsiTheme="majorHAnsi" w:cstheme="majorBidi"/>
      <w:color w:val="E36C0A" w:themeColor="accent6" w:themeShade="BF"/>
      <w:sz w:val="24"/>
      <w:szCs w:val="24"/>
    </w:rPr>
  </w:style>
  <w:style w:type="paragraph" w:customStyle="1" w:styleId="FolderDescription">
    <w:name w:val="Folder Description"/>
    <w:basedOn w:val="Normal"/>
    <w:rsid w:val="00C62627"/>
    <w:pPr>
      <w:keepNext/>
      <w:keepLines/>
      <w:spacing w:after="160" w:line="259" w:lineRule="auto"/>
    </w:pPr>
    <w:rPr>
      <w:rFonts w:asciiTheme="majorHAnsi" w:eastAsiaTheme="majorEastAsia" w:hAnsiTheme="majorHAnsi" w:cstheme="majorBidi"/>
      <w:lang w:val="en-AU" w:eastAsia="ja-JP"/>
    </w:rPr>
  </w:style>
  <w:style w:type="paragraph" w:customStyle="1" w:styleId="TableHeader">
    <w:name w:val="Table Header"/>
    <w:rsid w:val="00C62627"/>
    <w:pPr>
      <w:spacing w:after="160" w:line="259" w:lineRule="auto"/>
    </w:pPr>
    <w:rPr>
      <w:rFonts w:asciiTheme="majorHAnsi" w:eastAsiaTheme="majorEastAsia" w:hAnsiTheme="majorHAnsi" w:cstheme="majorBidi"/>
      <w:color w:val="FFFFFF"/>
      <w:lang w:val="en-AU" w:eastAsia="ja-JP"/>
    </w:rPr>
  </w:style>
  <w:style w:type="paragraph" w:customStyle="1" w:styleId="RightAlign">
    <w:name w:val="Right Align"/>
    <w:basedOn w:val="Normal"/>
    <w:rsid w:val="00C62627"/>
    <w:pPr>
      <w:spacing w:after="160" w:line="259" w:lineRule="auto"/>
      <w:jc w:val="right"/>
    </w:pPr>
    <w:rPr>
      <w:rFonts w:hAnsi="Times New Roman" w:cs="Times New Roman"/>
      <w:lang w:val="en-AU" w:eastAsia="ja-JP"/>
    </w:rPr>
  </w:style>
  <w:style w:type="table" w:customStyle="1" w:styleId="NodesTable">
    <w:name w:val="Nodes Table"/>
    <w:rsid w:val="00C62627"/>
    <w:pPr>
      <w:spacing w:after="160" w:line="259" w:lineRule="auto"/>
    </w:pPr>
    <w:rPr>
      <w:rFonts w:hAnsi="Times New Roman" w:cs="Times New Roman"/>
      <w:sz w:val="20"/>
      <w:szCs w:val="20"/>
      <w:lang w:val="en-AU" w:eastAsia="ja-JP"/>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08" w:type="dxa"/>
        <w:left w:w="108" w:type="dxa"/>
        <w:bottom w:w="0" w:type="dxa"/>
        <w:right w:w="108" w:type="dxa"/>
      </w:tblCellMar>
    </w:tblPr>
    <w:tblStylePr w:type="firstRow">
      <w:tblPr/>
      <w:tcPr>
        <w:tcBorders>
          <w:top w:val="nil"/>
          <w:left w:val="nil"/>
          <w:bottom w:val="nil"/>
          <w:right w:val="single" w:sz="4" w:space="0" w:color="FFFFFF"/>
          <w:insideH w:val="nil"/>
          <w:insideV w:val="nil"/>
        </w:tcBorders>
        <w:shd w:val="clear" w:color="auto" w:fill="4472C4"/>
      </w:tcPr>
    </w:tblStylePr>
    <w:tblStylePr w:type="band1Horz">
      <w:tblPr/>
      <w:tcPr>
        <w:shd w:val="clear" w:color="auto" w:fill="B4C6E7"/>
      </w:tcPr>
    </w:tblStylePr>
    <w:tblStylePr w:type="band2Horz">
      <w:tblPr/>
      <w:tcPr>
        <w:shd w:val="clear" w:color="auto" w:fill="D9E2F3"/>
      </w:tcPr>
    </w:tblStylePr>
  </w:style>
  <w:style w:type="character" w:customStyle="1" w:styleId="cf01">
    <w:name w:val="cf01"/>
    <w:basedOn w:val="DefaultParagraphFont"/>
    <w:rsid w:val="00C62627"/>
    <w:rPr>
      <w:rFonts w:ascii="Segoe UI" w:hAnsi="Segoe UI" w:cs="Segoe UI" w:hint="default"/>
      <w:sz w:val="18"/>
      <w:szCs w:val="18"/>
    </w:rPr>
  </w:style>
  <w:style w:type="table" w:styleId="GridTable2-Accent1">
    <w:name w:val="Grid Table 2 Accent 1"/>
    <w:basedOn w:val="TableNormal"/>
    <w:uiPriority w:val="47"/>
    <w:rsid w:val="00C62627"/>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5A50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04B"/>
  </w:style>
  <w:style w:type="paragraph" w:styleId="Footer">
    <w:name w:val="footer"/>
    <w:basedOn w:val="Normal"/>
    <w:link w:val="FooterChar"/>
    <w:uiPriority w:val="99"/>
    <w:unhideWhenUsed/>
    <w:rsid w:val="005A50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504B"/>
  </w:style>
  <w:style w:type="paragraph" w:styleId="TOCHeading">
    <w:name w:val="TOC Heading"/>
    <w:basedOn w:val="Heading1"/>
    <w:next w:val="Normal"/>
    <w:uiPriority w:val="39"/>
    <w:unhideWhenUsed/>
    <w:qFormat/>
    <w:rsid w:val="00FC2E05"/>
    <w:pPr>
      <w:outlineLvl w:val="9"/>
    </w:pPr>
  </w:style>
  <w:style w:type="paragraph" w:styleId="TOC1">
    <w:name w:val="toc 1"/>
    <w:basedOn w:val="Normal"/>
    <w:next w:val="Normal"/>
    <w:autoRedefine/>
    <w:uiPriority w:val="39"/>
    <w:unhideWhenUsed/>
    <w:rsid w:val="005A504B"/>
    <w:pPr>
      <w:spacing w:after="100"/>
    </w:pPr>
  </w:style>
  <w:style w:type="paragraph" w:styleId="TOC2">
    <w:name w:val="toc 2"/>
    <w:basedOn w:val="Normal"/>
    <w:next w:val="Normal"/>
    <w:autoRedefine/>
    <w:uiPriority w:val="39"/>
    <w:unhideWhenUsed/>
    <w:rsid w:val="005A504B"/>
    <w:pPr>
      <w:spacing w:after="100"/>
      <w:ind w:left="220"/>
    </w:pPr>
  </w:style>
  <w:style w:type="paragraph" w:styleId="TOC3">
    <w:name w:val="toc 3"/>
    <w:basedOn w:val="Normal"/>
    <w:next w:val="Normal"/>
    <w:autoRedefine/>
    <w:uiPriority w:val="39"/>
    <w:unhideWhenUsed/>
    <w:rsid w:val="005A504B"/>
    <w:pPr>
      <w:spacing w:after="100"/>
      <w:ind w:left="440"/>
    </w:pPr>
  </w:style>
  <w:style w:type="character" w:styleId="Hyperlink">
    <w:name w:val="Hyperlink"/>
    <w:basedOn w:val="DefaultParagraphFont"/>
    <w:uiPriority w:val="99"/>
    <w:unhideWhenUsed/>
    <w:rsid w:val="005A504B"/>
    <w:rPr>
      <w:color w:val="0000FF" w:themeColor="hyperlink"/>
      <w:u w:val="single"/>
    </w:rPr>
  </w:style>
  <w:style w:type="character" w:customStyle="1" w:styleId="Heading4Char">
    <w:name w:val="Heading 4 Char"/>
    <w:basedOn w:val="DefaultParagraphFont"/>
    <w:link w:val="Heading4"/>
    <w:uiPriority w:val="9"/>
    <w:rsid w:val="00FC2E05"/>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semiHidden/>
    <w:rsid w:val="00FC2E05"/>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FC2E05"/>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semiHidden/>
    <w:rsid w:val="00FC2E05"/>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semiHidden/>
    <w:rsid w:val="00FC2E05"/>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semiHidden/>
    <w:rsid w:val="00FC2E05"/>
    <w:rPr>
      <w:rFonts w:asciiTheme="majorHAnsi" w:eastAsiaTheme="majorEastAsia" w:hAnsiTheme="majorHAnsi" w:cstheme="majorBidi"/>
      <w:i/>
      <w:iCs/>
      <w:color w:val="F79646" w:themeColor="accent6"/>
      <w:sz w:val="20"/>
      <w:szCs w:val="20"/>
    </w:rPr>
  </w:style>
  <w:style w:type="paragraph" w:styleId="Caption">
    <w:name w:val="caption"/>
    <w:basedOn w:val="Normal"/>
    <w:next w:val="Normal"/>
    <w:uiPriority w:val="35"/>
    <w:semiHidden/>
    <w:unhideWhenUsed/>
    <w:qFormat/>
    <w:rsid w:val="00FC2E05"/>
    <w:pPr>
      <w:spacing w:line="240" w:lineRule="auto"/>
    </w:pPr>
    <w:rPr>
      <w:b/>
      <w:bCs/>
      <w:smallCaps/>
      <w:color w:val="595959" w:themeColor="text1" w:themeTint="A6"/>
    </w:rPr>
  </w:style>
  <w:style w:type="paragraph" w:styleId="Title">
    <w:name w:val="Title"/>
    <w:basedOn w:val="Normal"/>
    <w:next w:val="Normal"/>
    <w:link w:val="TitleChar"/>
    <w:uiPriority w:val="10"/>
    <w:qFormat/>
    <w:rsid w:val="00FC2E0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FC2E05"/>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FC2E05"/>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C2E05"/>
    <w:rPr>
      <w:rFonts w:asciiTheme="majorHAnsi" w:eastAsiaTheme="majorEastAsia" w:hAnsiTheme="majorHAnsi" w:cstheme="majorBidi"/>
      <w:sz w:val="30"/>
      <w:szCs w:val="30"/>
    </w:rPr>
  </w:style>
  <w:style w:type="character" w:styleId="Strong">
    <w:name w:val="Strong"/>
    <w:basedOn w:val="DefaultParagraphFont"/>
    <w:uiPriority w:val="22"/>
    <w:qFormat/>
    <w:rsid w:val="00FC2E05"/>
    <w:rPr>
      <w:b/>
      <w:bCs/>
    </w:rPr>
  </w:style>
  <w:style w:type="character" w:styleId="Emphasis">
    <w:name w:val="Emphasis"/>
    <w:basedOn w:val="DefaultParagraphFont"/>
    <w:uiPriority w:val="20"/>
    <w:qFormat/>
    <w:rsid w:val="00FC2E05"/>
    <w:rPr>
      <w:i/>
      <w:iCs/>
      <w:color w:val="F79646" w:themeColor="accent6"/>
    </w:rPr>
  </w:style>
  <w:style w:type="paragraph" w:styleId="NoSpacing">
    <w:name w:val="No Spacing"/>
    <w:uiPriority w:val="1"/>
    <w:qFormat/>
    <w:rsid w:val="00FC2E05"/>
    <w:pPr>
      <w:spacing w:after="0" w:line="240" w:lineRule="auto"/>
    </w:pPr>
  </w:style>
  <w:style w:type="paragraph" w:styleId="Quote">
    <w:name w:val="Quote"/>
    <w:basedOn w:val="Normal"/>
    <w:next w:val="Normal"/>
    <w:link w:val="QuoteChar"/>
    <w:uiPriority w:val="29"/>
    <w:qFormat/>
    <w:rsid w:val="00FC2E05"/>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FC2E05"/>
    <w:rPr>
      <w:i/>
      <w:iCs/>
      <w:color w:val="262626" w:themeColor="text1" w:themeTint="D9"/>
    </w:rPr>
  </w:style>
  <w:style w:type="paragraph" w:styleId="IntenseQuote">
    <w:name w:val="Intense Quote"/>
    <w:basedOn w:val="Normal"/>
    <w:next w:val="Normal"/>
    <w:link w:val="IntenseQuoteChar"/>
    <w:uiPriority w:val="30"/>
    <w:qFormat/>
    <w:rsid w:val="00FC2E05"/>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FC2E05"/>
    <w:rPr>
      <w:rFonts w:asciiTheme="majorHAnsi" w:eastAsiaTheme="majorEastAsia" w:hAnsiTheme="majorHAnsi" w:cstheme="majorBidi"/>
      <w:i/>
      <w:iCs/>
      <w:color w:val="F79646" w:themeColor="accent6"/>
      <w:sz w:val="32"/>
      <w:szCs w:val="32"/>
    </w:rPr>
  </w:style>
  <w:style w:type="character" w:styleId="SubtleEmphasis">
    <w:name w:val="Subtle Emphasis"/>
    <w:basedOn w:val="DefaultParagraphFont"/>
    <w:uiPriority w:val="19"/>
    <w:qFormat/>
    <w:rsid w:val="00FC2E05"/>
    <w:rPr>
      <w:i/>
      <w:iCs/>
    </w:rPr>
  </w:style>
  <w:style w:type="character" w:styleId="IntenseEmphasis">
    <w:name w:val="Intense Emphasis"/>
    <w:basedOn w:val="DefaultParagraphFont"/>
    <w:uiPriority w:val="21"/>
    <w:qFormat/>
    <w:rsid w:val="00FC2E05"/>
    <w:rPr>
      <w:b/>
      <w:bCs/>
      <w:i/>
      <w:iCs/>
    </w:rPr>
  </w:style>
  <w:style w:type="character" w:styleId="SubtleReference">
    <w:name w:val="Subtle Reference"/>
    <w:basedOn w:val="DefaultParagraphFont"/>
    <w:uiPriority w:val="31"/>
    <w:qFormat/>
    <w:rsid w:val="00FC2E05"/>
    <w:rPr>
      <w:smallCaps/>
      <w:color w:val="595959" w:themeColor="text1" w:themeTint="A6"/>
    </w:rPr>
  </w:style>
  <w:style w:type="character" w:styleId="IntenseReference">
    <w:name w:val="Intense Reference"/>
    <w:basedOn w:val="DefaultParagraphFont"/>
    <w:uiPriority w:val="32"/>
    <w:qFormat/>
    <w:rsid w:val="00FC2E05"/>
    <w:rPr>
      <w:b/>
      <w:bCs/>
      <w:smallCaps/>
      <w:color w:val="F79646" w:themeColor="accent6"/>
    </w:rPr>
  </w:style>
  <w:style w:type="character" w:styleId="BookTitle">
    <w:name w:val="Book Title"/>
    <w:basedOn w:val="DefaultParagraphFont"/>
    <w:uiPriority w:val="33"/>
    <w:qFormat/>
    <w:rsid w:val="00FC2E05"/>
    <w:rPr>
      <w:b/>
      <w:bCs/>
      <w:caps w:val="0"/>
      <w:smallCaps/>
      <w:spacing w:val="7"/>
      <w:sz w:val="21"/>
      <w:szCs w:val="21"/>
    </w:rPr>
  </w:style>
  <w:style w:type="paragraph" w:customStyle="1" w:styleId="Normal0">
    <w:name w:val="[Normal]"/>
    <w:uiPriority w:val="99"/>
    <w:rsid w:val="007623D0"/>
    <w:pPr>
      <w:widowControl w:val="0"/>
      <w:autoSpaceDE w:val="0"/>
      <w:autoSpaceDN w:val="0"/>
      <w:adjustRightInd w:val="0"/>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09013">
      <w:bodyDiv w:val="1"/>
      <w:marLeft w:val="0"/>
      <w:marRight w:val="0"/>
      <w:marTop w:val="0"/>
      <w:marBottom w:val="0"/>
      <w:divBdr>
        <w:top w:val="none" w:sz="0" w:space="0" w:color="auto"/>
        <w:left w:val="none" w:sz="0" w:space="0" w:color="auto"/>
        <w:bottom w:val="none" w:sz="0" w:space="0" w:color="auto"/>
        <w:right w:val="none" w:sz="0" w:space="0" w:color="auto"/>
      </w:divBdr>
    </w:div>
    <w:div w:id="176620585">
      <w:bodyDiv w:val="1"/>
      <w:marLeft w:val="0"/>
      <w:marRight w:val="0"/>
      <w:marTop w:val="0"/>
      <w:marBottom w:val="0"/>
      <w:divBdr>
        <w:top w:val="none" w:sz="0" w:space="0" w:color="auto"/>
        <w:left w:val="none" w:sz="0" w:space="0" w:color="auto"/>
        <w:bottom w:val="none" w:sz="0" w:space="0" w:color="auto"/>
        <w:right w:val="none" w:sz="0" w:space="0" w:color="auto"/>
      </w:divBdr>
    </w:div>
    <w:div w:id="187719135">
      <w:bodyDiv w:val="1"/>
      <w:marLeft w:val="0"/>
      <w:marRight w:val="0"/>
      <w:marTop w:val="0"/>
      <w:marBottom w:val="0"/>
      <w:divBdr>
        <w:top w:val="none" w:sz="0" w:space="0" w:color="auto"/>
        <w:left w:val="none" w:sz="0" w:space="0" w:color="auto"/>
        <w:bottom w:val="none" w:sz="0" w:space="0" w:color="auto"/>
        <w:right w:val="none" w:sz="0" w:space="0" w:color="auto"/>
      </w:divBdr>
    </w:div>
    <w:div w:id="308364840">
      <w:bodyDiv w:val="1"/>
      <w:marLeft w:val="0"/>
      <w:marRight w:val="0"/>
      <w:marTop w:val="0"/>
      <w:marBottom w:val="0"/>
      <w:divBdr>
        <w:top w:val="none" w:sz="0" w:space="0" w:color="auto"/>
        <w:left w:val="none" w:sz="0" w:space="0" w:color="auto"/>
        <w:bottom w:val="none" w:sz="0" w:space="0" w:color="auto"/>
        <w:right w:val="none" w:sz="0" w:space="0" w:color="auto"/>
      </w:divBdr>
    </w:div>
    <w:div w:id="527565425">
      <w:bodyDiv w:val="1"/>
      <w:marLeft w:val="0"/>
      <w:marRight w:val="0"/>
      <w:marTop w:val="0"/>
      <w:marBottom w:val="0"/>
      <w:divBdr>
        <w:top w:val="none" w:sz="0" w:space="0" w:color="auto"/>
        <w:left w:val="none" w:sz="0" w:space="0" w:color="auto"/>
        <w:bottom w:val="none" w:sz="0" w:space="0" w:color="auto"/>
        <w:right w:val="none" w:sz="0" w:space="0" w:color="auto"/>
      </w:divBdr>
    </w:div>
    <w:div w:id="538902740">
      <w:bodyDiv w:val="1"/>
      <w:marLeft w:val="0"/>
      <w:marRight w:val="0"/>
      <w:marTop w:val="0"/>
      <w:marBottom w:val="0"/>
      <w:divBdr>
        <w:top w:val="none" w:sz="0" w:space="0" w:color="auto"/>
        <w:left w:val="none" w:sz="0" w:space="0" w:color="auto"/>
        <w:bottom w:val="none" w:sz="0" w:space="0" w:color="auto"/>
        <w:right w:val="none" w:sz="0" w:space="0" w:color="auto"/>
      </w:divBdr>
    </w:div>
    <w:div w:id="805199382">
      <w:bodyDiv w:val="1"/>
      <w:marLeft w:val="0"/>
      <w:marRight w:val="0"/>
      <w:marTop w:val="0"/>
      <w:marBottom w:val="0"/>
      <w:divBdr>
        <w:top w:val="none" w:sz="0" w:space="0" w:color="auto"/>
        <w:left w:val="none" w:sz="0" w:space="0" w:color="auto"/>
        <w:bottom w:val="none" w:sz="0" w:space="0" w:color="auto"/>
        <w:right w:val="none" w:sz="0" w:space="0" w:color="auto"/>
      </w:divBdr>
    </w:div>
    <w:div w:id="831945611">
      <w:bodyDiv w:val="1"/>
      <w:marLeft w:val="0"/>
      <w:marRight w:val="0"/>
      <w:marTop w:val="0"/>
      <w:marBottom w:val="0"/>
      <w:divBdr>
        <w:top w:val="none" w:sz="0" w:space="0" w:color="auto"/>
        <w:left w:val="none" w:sz="0" w:space="0" w:color="auto"/>
        <w:bottom w:val="none" w:sz="0" w:space="0" w:color="auto"/>
        <w:right w:val="none" w:sz="0" w:space="0" w:color="auto"/>
      </w:divBdr>
    </w:div>
    <w:div w:id="849567697">
      <w:bodyDiv w:val="1"/>
      <w:marLeft w:val="0"/>
      <w:marRight w:val="0"/>
      <w:marTop w:val="0"/>
      <w:marBottom w:val="0"/>
      <w:divBdr>
        <w:top w:val="none" w:sz="0" w:space="0" w:color="auto"/>
        <w:left w:val="none" w:sz="0" w:space="0" w:color="auto"/>
        <w:bottom w:val="none" w:sz="0" w:space="0" w:color="auto"/>
        <w:right w:val="none" w:sz="0" w:space="0" w:color="auto"/>
      </w:divBdr>
    </w:div>
    <w:div w:id="865212604">
      <w:bodyDiv w:val="1"/>
      <w:marLeft w:val="0"/>
      <w:marRight w:val="0"/>
      <w:marTop w:val="0"/>
      <w:marBottom w:val="0"/>
      <w:divBdr>
        <w:top w:val="none" w:sz="0" w:space="0" w:color="auto"/>
        <w:left w:val="none" w:sz="0" w:space="0" w:color="auto"/>
        <w:bottom w:val="none" w:sz="0" w:space="0" w:color="auto"/>
        <w:right w:val="none" w:sz="0" w:space="0" w:color="auto"/>
      </w:divBdr>
    </w:div>
    <w:div w:id="871302474">
      <w:bodyDiv w:val="1"/>
      <w:marLeft w:val="0"/>
      <w:marRight w:val="0"/>
      <w:marTop w:val="0"/>
      <w:marBottom w:val="0"/>
      <w:divBdr>
        <w:top w:val="none" w:sz="0" w:space="0" w:color="auto"/>
        <w:left w:val="none" w:sz="0" w:space="0" w:color="auto"/>
        <w:bottom w:val="none" w:sz="0" w:space="0" w:color="auto"/>
        <w:right w:val="none" w:sz="0" w:space="0" w:color="auto"/>
      </w:divBdr>
    </w:div>
    <w:div w:id="903876125">
      <w:bodyDiv w:val="1"/>
      <w:marLeft w:val="0"/>
      <w:marRight w:val="0"/>
      <w:marTop w:val="0"/>
      <w:marBottom w:val="0"/>
      <w:divBdr>
        <w:top w:val="none" w:sz="0" w:space="0" w:color="auto"/>
        <w:left w:val="none" w:sz="0" w:space="0" w:color="auto"/>
        <w:bottom w:val="none" w:sz="0" w:space="0" w:color="auto"/>
        <w:right w:val="none" w:sz="0" w:space="0" w:color="auto"/>
      </w:divBdr>
    </w:div>
    <w:div w:id="1066296495">
      <w:bodyDiv w:val="1"/>
      <w:marLeft w:val="0"/>
      <w:marRight w:val="0"/>
      <w:marTop w:val="0"/>
      <w:marBottom w:val="0"/>
      <w:divBdr>
        <w:top w:val="none" w:sz="0" w:space="0" w:color="auto"/>
        <w:left w:val="none" w:sz="0" w:space="0" w:color="auto"/>
        <w:bottom w:val="none" w:sz="0" w:space="0" w:color="auto"/>
        <w:right w:val="none" w:sz="0" w:space="0" w:color="auto"/>
      </w:divBdr>
    </w:div>
    <w:div w:id="1073164880">
      <w:bodyDiv w:val="1"/>
      <w:marLeft w:val="0"/>
      <w:marRight w:val="0"/>
      <w:marTop w:val="0"/>
      <w:marBottom w:val="0"/>
      <w:divBdr>
        <w:top w:val="none" w:sz="0" w:space="0" w:color="auto"/>
        <w:left w:val="none" w:sz="0" w:space="0" w:color="auto"/>
        <w:bottom w:val="none" w:sz="0" w:space="0" w:color="auto"/>
        <w:right w:val="none" w:sz="0" w:space="0" w:color="auto"/>
      </w:divBdr>
    </w:div>
    <w:div w:id="1091899980">
      <w:bodyDiv w:val="1"/>
      <w:marLeft w:val="0"/>
      <w:marRight w:val="0"/>
      <w:marTop w:val="0"/>
      <w:marBottom w:val="0"/>
      <w:divBdr>
        <w:top w:val="none" w:sz="0" w:space="0" w:color="auto"/>
        <w:left w:val="none" w:sz="0" w:space="0" w:color="auto"/>
        <w:bottom w:val="none" w:sz="0" w:space="0" w:color="auto"/>
        <w:right w:val="none" w:sz="0" w:space="0" w:color="auto"/>
      </w:divBdr>
      <w:divsChild>
        <w:div w:id="1628586280">
          <w:marLeft w:val="0"/>
          <w:marRight w:val="0"/>
          <w:marTop w:val="0"/>
          <w:marBottom w:val="0"/>
          <w:divBdr>
            <w:top w:val="none" w:sz="0" w:space="0" w:color="auto"/>
            <w:left w:val="none" w:sz="0" w:space="0" w:color="auto"/>
            <w:bottom w:val="none" w:sz="0" w:space="0" w:color="auto"/>
            <w:right w:val="none" w:sz="0" w:space="0" w:color="auto"/>
          </w:divBdr>
        </w:div>
        <w:div w:id="1018461826">
          <w:marLeft w:val="0"/>
          <w:marRight w:val="0"/>
          <w:marTop w:val="0"/>
          <w:marBottom w:val="0"/>
          <w:divBdr>
            <w:top w:val="none" w:sz="0" w:space="0" w:color="auto"/>
            <w:left w:val="none" w:sz="0" w:space="0" w:color="auto"/>
            <w:bottom w:val="none" w:sz="0" w:space="0" w:color="auto"/>
            <w:right w:val="none" w:sz="0" w:space="0" w:color="auto"/>
          </w:divBdr>
        </w:div>
        <w:div w:id="1950620860">
          <w:marLeft w:val="0"/>
          <w:marRight w:val="0"/>
          <w:marTop w:val="0"/>
          <w:marBottom w:val="0"/>
          <w:divBdr>
            <w:top w:val="none" w:sz="0" w:space="0" w:color="auto"/>
            <w:left w:val="none" w:sz="0" w:space="0" w:color="auto"/>
            <w:bottom w:val="none" w:sz="0" w:space="0" w:color="auto"/>
            <w:right w:val="none" w:sz="0" w:space="0" w:color="auto"/>
          </w:divBdr>
        </w:div>
        <w:div w:id="1936590149">
          <w:marLeft w:val="0"/>
          <w:marRight w:val="0"/>
          <w:marTop w:val="0"/>
          <w:marBottom w:val="0"/>
          <w:divBdr>
            <w:top w:val="none" w:sz="0" w:space="0" w:color="auto"/>
            <w:left w:val="none" w:sz="0" w:space="0" w:color="auto"/>
            <w:bottom w:val="none" w:sz="0" w:space="0" w:color="auto"/>
            <w:right w:val="none" w:sz="0" w:space="0" w:color="auto"/>
          </w:divBdr>
        </w:div>
        <w:div w:id="708187516">
          <w:marLeft w:val="0"/>
          <w:marRight w:val="0"/>
          <w:marTop w:val="0"/>
          <w:marBottom w:val="0"/>
          <w:divBdr>
            <w:top w:val="none" w:sz="0" w:space="0" w:color="auto"/>
            <w:left w:val="none" w:sz="0" w:space="0" w:color="auto"/>
            <w:bottom w:val="none" w:sz="0" w:space="0" w:color="auto"/>
            <w:right w:val="none" w:sz="0" w:space="0" w:color="auto"/>
          </w:divBdr>
        </w:div>
      </w:divsChild>
    </w:div>
    <w:div w:id="1196845700">
      <w:bodyDiv w:val="1"/>
      <w:marLeft w:val="0"/>
      <w:marRight w:val="0"/>
      <w:marTop w:val="0"/>
      <w:marBottom w:val="0"/>
      <w:divBdr>
        <w:top w:val="none" w:sz="0" w:space="0" w:color="auto"/>
        <w:left w:val="none" w:sz="0" w:space="0" w:color="auto"/>
        <w:bottom w:val="none" w:sz="0" w:space="0" w:color="auto"/>
        <w:right w:val="none" w:sz="0" w:space="0" w:color="auto"/>
      </w:divBdr>
    </w:div>
    <w:div w:id="1274049276">
      <w:bodyDiv w:val="1"/>
      <w:marLeft w:val="0"/>
      <w:marRight w:val="0"/>
      <w:marTop w:val="0"/>
      <w:marBottom w:val="0"/>
      <w:divBdr>
        <w:top w:val="none" w:sz="0" w:space="0" w:color="auto"/>
        <w:left w:val="none" w:sz="0" w:space="0" w:color="auto"/>
        <w:bottom w:val="none" w:sz="0" w:space="0" w:color="auto"/>
        <w:right w:val="none" w:sz="0" w:space="0" w:color="auto"/>
      </w:divBdr>
    </w:div>
    <w:div w:id="1363937121">
      <w:bodyDiv w:val="1"/>
      <w:marLeft w:val="0"/>
      <w:marRight w:val="0"/>
      <w:marTop w:val="0"/>
      <w:marBottom w:val="0"/>
      <w:divBdr>
        <w:top w:val="none" w:sz="0" w:space="0" w:color="auto"/>
        <w:left w:val="none" w:sz="0" w:space="0" w:color="auto"/>
        <w:bottom w:val="none" w:sz="0" w:space="0" w:color="auto"/>
        <w:right w:val="none" w:sz="0" w:space="0" w:color="auto"/>
      </w:divBdr>
    </w:div>
    <w:div w:id="1416779273">
      <w:bodyDiv w:val="1"/>
      <w:marLeft w:val="0"/>
      <w:marRight w:val="0"/>
      <w:marTop w:val="0"/>
      <w:marBottom w:val="0"/>
      <w:divBdr>
        <w:top w:val="none" w:sz="0" w:space="0" w:color="auto"/>
        <w:left w:val="none" w:sz="0" w:space="0" w:color="auto"/>
        <w:bottom w:val="none" w:sz="0" w:space="0" w:color="auto"/>
        <w:right w:val="none" w:sz="0" w:space="0" w:color="auto"/>
      </w:divBdr>
    </w:div>
    <w:div w:id="1590890730">
      <w:bodyDiv w:val="1"/>
      <w:marLeft w:val="0"/>
      <w:marRight w:val="0"/>
      <w:marTop w:val="0"/>
      <w:marBottom w:val="0"/>
      <w:divBdr>
        <w:top w:val="none" w:sz="0" w:space="0" w:color="auto"/>
        <w:left w:val="none" w:sz="0" w:space="0" w:color="auto"/>
        <w:bottom w:val="none" w:sz="0" w:space="0" w:color="auto"/>
        <w:right w:val="none" w:sz="0" w:space="0" w:color="auto"/>
      </w:divBdr>
    </w:div>
    <w:div w:id="1699037598">
      <w:bodyDiv w:val="1"/>
      <w:marLeft w:val="0"/>
      <w:marRight w:val="0"/>
      <w:marTop w:val="0"/>
      <w:marBottom w:val="0"/>
      <w:divBdr>
        <w:top w:val="none" w:sz="0" w:space="0" w:color="auto"/>
        <w:left w:val="none" w:sz="0" w:space="0" w:color="auto"/>
        <w:bottom w:val="none" w:sz="0" w:space="0" w:color="auto"/>
        <w:right w:val="none" w:sz="0" w:space="0" w:color="auto"/>
      </w:divBdr>
      <w:divsChild>
        <w:div w:id="1952282057">
          <w:marLeft w:val="0"/>
          <w:marRight w:val="0"/>
          <w:marTop w:val="0"/>
          <w:marBottom w:val="0"/>
          <w:divBdr>
            <w:top w:val="none" w:sz="0" w:space="0" w:color="auto"/>
            <w:left w:val="none" w:sz="0" w:space="0" w:color="auto"/>
            <w:bottom w:val="none" w:sz="0" w:space="0" w:color="auto"/>
            <w:right w:val="none" w:sz="0" w:space="0" w:color="auto"/>
          </w:divBdr>
        </w:div>
        <w:div w:id="1530605083">
          <w:marLeft w:val="0"/>
          <w:marRight w:val="0"/>
          <w:marTop w:val="0"/>
          <w:marBottom w:val="0"/>
          <w:divBdr>
            <w:top w:val="none" w:sz="0" w:space="0" w:color="auto"/>
            <w:left w:val="none" w:sz="0" w:space="0" w:color="auto"/>
            <w:bottom w:val="none" w:sz="0" w:space="0" w:color="auto"/>
            <w:right w:val="none" w:sz="0" w:space="0" w:color="auto"/>
          </w:divBdr>
        </w:div>
        <w:div w:id="1709839151">
          <w:marLeft w:val="0"/>
          <w:marRight w:val="0"/>
          <w:marTop w:val="0"/>
          <w:marBottom w:val="0"/>
          <w:divBdr>
            <w:top w:val="none" w:sz="0" w:space="0" w:color="auto"/>
            <w:left w:val="none" w:sz="0" w:space="0" w:color="auto"/>
            <w:bottom w:val="none" w:sz="0" w:space="0" w:color="auto"/>
            <w:right w:val="none" w:sz="0" w:space="0" w:color="auto"/>
          </w:divBdr>
        </w:div>
        <w:div w:id="1849982851">
          <w:marLeft w:val="0"/>
          <w:marRight w:val="0"/>
          <w:marTop w:val="0"/>
          <w:marBottom w:val="0"/>
          <w:divBdr>
            <w:top w:val="none" w:sz="0" w:space="0" w:color="auto"/>
            <w:left w:val="none" w:sz="0" w:space="0" w:color="auto"/>
            <w:bottom w:val="none" w:sz="0" w:space="0" w:color="auto"/>
            <w:right w:val="none" w:sz="0" w:space="0" w:color="auto"/>
          </w:divBdr>
        </w:div>
        <w:div w:id="2133673860">
          <w:marLeft w:val="0"/>
          <w:marRight w:val="0"/>
          <w:marTop w:val="0"/>
          <w:marBottom w:val="0"/>
          <w:divBdr>
            <w:top w:val="none" w:sz="0" w:space="0" w:color="auto"/>
            <w:left w:val="none" w:sz="0" w:space="0" w:color="auto"/>
            <w:bottom w:val="none" w:sz="0" w:space="0" w:color="auto"/>
            <w:right w:val="none" w:sz="0" w:space="0" w:color="auto"/>
          </w:divBdr>
        </w:div>
        <w:div w:id="1108617775">
          <w:marLeft w:val="0"/>
          <w:marRight w:val="0"/>
          <w:marTop w:val="0"/>
          <w:marBottom w:val="0"/>
          <w:divBdr>
            <w:top w:val="none" w:sz="0" w:space="0" w:color="auto"/>
            <w:left w:val="none" w:sz="0" w:space="0" w:color="auto"/>
            <w:bottom w:val="none" w:sz="0" w:space="0" w:color="auto"/>
            <w:right w:val="none" w:sz="0" w:space="0" w:color="auto"/>
          </w:divBdr>
        </w:div>
        <w:div w:id="1739863186">
          <w:marLeft w:val="0"/>
          <w:marRight w:val="0"/>
          <w:marTop w:val="0"/>
          <w:marBottom w:val="0"/>
          <w:divBdr>
            <w:top w:val="none" w:sz="0" w:space="0" w:color="auto"/>
            <w:left w:val="none" w:sz="0" w:space="0" w:color="auto"/>
            <w:bottom w:val="none" w:sz="0" w:space="0" w:color="auto"/>
            <w:right w:val="none" w:sz="0" w:space="0" w:color="auto"/>
          </w:divBdr>
        </w:div>
        <w:div w:id="1373968169">
          <w:marLeft w:val="0"/>
          <w:marRight w:val="0"/>
          <w:marTop w:val="0"/>
          <w:marBottom w:val="0"/>
          <w:divBdr>
            <w:top w:val="none" w:sz="0" w:space="0" w:color="auto"/>
            <w:left w:val="none" w:sz="0" w:space="0" w:color="auto"/>
            <w:bottom w:val="none" w:sz="0" w:space="0" w:color="auto"/>
            <w:right w:val="none" w:sz="0" w:space="0" w:color="auto"/>
          </w:divBdr>
        </w:div>
        <w:div w:id="351761960">
          <w:marLeft w:val="0"/>
          <w:marRight w:val="0"/>
          <w:marTop w:val="0"/>
          <w:marBottom w:val="0"/>
          <w:divBdr>
            <w:top w:val="none" w:sz="0" w:space="0" w:color="auto"/>
            <w:left w:val="none" w:sz="0" w:space="0" w:color="auto"/>
            <w:bottom w:val="none" w:sz="0" w:space="0" w:color="auto"/>
            <w:right w:val="none" w:sz="0" w:space="0" w:color="auto"/>
          </w:divBdr>
        </w:div>
        <w:div w:id="334961123">
          <w:marLeft w:val="0"/>
          <w:marRight w:val="0"/>
          <w:marTop w:val="0"/>
          <w:marBottom w:val="0"/>
          <w:divBdr>
            <w:top w:val="none" w:sz="0" w:space="0" w:color="auto"/>
            <w:left w:val="none" w:sz="0" w:space="0" w:color="auto"/>
            <w:bottom w:val="none" w:sz="0" w:space="0" w:color="auto"/>
            <w:right w:val="none" w:sz="0" w:space="0" w:color="auto"/>
          </w:divBdr>
        </w:div>
        <w:div w:id="801654882">
          <w:marLeft w:val="0"/>
          <w:marRight w:val="0"/>
          <w:marTop w:val="0"/>
          <w:marBottom w:val="0"/>
          <w:divBdr>
            <w:top w:val="none" w:sz="0" w:space="0" w:color="auto"/>
            <w:left w:val="none" w:sz="0" w:space="0" w:color="auto"/>
            <w:bottom w:val="none" w:sz="0" w:space="0" w:color="auto"/>
            <w:right w:val="none" w:sz="0" w:space="0" w:color="auto"/>
          </w:divBdr>
        </w:div>
        <w:div w:id="20015335">
          <w:marLeft w:val="0"/>
          <w:marRight w:val="0"/>
          <w:marTop w:val="0"/>
          <w:marBottom w:val="0"/>
          <w:divBdr>
            <w:top w:val="none" w:sz="0" w:space="0" w:color="auto"/>
            <w:left w:val="none" w:sz="0" w:space="0" w:color="auto"/>
            <w:bottom w:val="none" w:sz="0" w:space="0" w:color="auto"/>
            <w:right w:val="none" w:sz="0" w:space="0" w:color="auto"/>
          </w:divBdr>
        </w:div>
        <w:div w:id="309865193">
          <w:marLeft w:val="0"/>
          <w:marRight w:val="0"/>
          <w:marTop w:val="0"/>
          <w:marBottom w:val="0"/>
          <w:divBdr>
            <w:top w:val="none" w:sz="0" w:space="0" w:color="auto"/>
            <w:left w:val="none" w:sz="0" w:space="0" w:color="auto"/>
            <w:bottom w:val="none" w:sz="0" w:space="0" w:color="auto"/>
            <w:right w:val="none" w:sz="0" w:space="0" w:color="auto"/>
          </w:divBdr>
        </w:div>
        <w:div w:id="952982316">
          <w:marLeft w:val="0"/>
          <w:marRight w:val="0"/>
          <w:marTop w:val="0"/>
          <w:marBottom w:val="0"/>
          <w:divBdr>
            <w:top w:val="none" w:sz="0" w:space="0" w:color="auto"/>
            <w:left w:val="none" w:sz="0" w:space="0" w:color="auto"/>
            <w:bottom w:val="none" w:sz="0" w:space="0" w:color="auto"/>
            <w:right w:val="none" w:sz="0" w:space="0" w:color="auto"/>
          </w:divBdr>
        </w:div>
        <w:div w:id="1551382201">
          <w:marLeft w:val="0"/>
          <w:marRight w:val="0"/>
          <w:marTop w:val="0"/>
          <w:marBottom w:val="0"/>
          <w:divBdr>
            <w:top w:val="none" w:sz="0" w:space="0" w:color="auto"/>
            <w:left w:val="none" w:sz="0" w:space="0" w:color="auto"/>
            <w:bottom w:val="none" w:sz="0" w:space="0" w:color="auto"/>
            <w:right w:val="none" w:sz="0" w:space="0" w:color="auto"/>
          </w:divBdr>
        </w:div>
        <w:div w:id="2051687294">
          <w:marLeft w:val="0"/>
          <w:marRight w:val="0"/>
          <w:marTop w:val="0"/>
          <w:marBottom w:val="0"/>
          <w:divBdr>
            <w:top w:val="none" w:sz="0" w:space="0" w:color="auto"/>
            <w:left w:val="none" w:sz="0" w:space="0" w:color="auto"/>
            <w:bottom w:val="none" w:sz="0" w:space="0" w:color="auto"/>
            <w:right w:val="none" w:sz="0" w:space="0" w:color="auto"/>
          </w:divBdr>
        </w:div>
        <w:div w:id="1153370904">
          <w:marLeft w:val="0"/>
          <w:marRight w:val="0"/>
          <w:marTop w:val="0"/>
          <w:marBottom w:val="0"/>
          <w:divBdr>
            <w:top w:val="none" w:sz="0" w:space="0" w:color="auto"/>
            <w:left w:val="none" w:sz="0" w:space="0" w:color="auto"/>
            <w:bottom w:val="none" w:sz="0" w:space="0" w:color="auto"/>
            <w:right w:val="none" w:sz="0" w:space="0" w:color="auto"/>
          </w:divBdr>
        </w:div>
        <w:div w:id="636495432">
          <w:marLeft w:val="0"/>
          <w:marRight w:val="0"/>
          <w:marTop w:val="0"/>
          <w:marBottom w:val="0"/>
          <w:divBdr>
            <w:top w:val="none" w:sz="0" w:space="0" w:color="auto"/>
            <w:left w:val="none" w:sz="0" w:space="0" w:color="auto"/>
            <w:bottom w:val="none" w:sz="0" w:space="0" w:color="auto"/>
            <w:right w:val="none" w:sz="0" w:space="0" w:color="auto"/>
          </w:divBdr>
        </w:div>
        <w:div w:id="653722913">
          <w:marLeft w:val="0"/>
          <w:marRight w:val="0"/>
          <w:marTop w:val="0"/>
          <w:marBottom w:val="0"/>
          <w:divBdr>
            <w:top w:val="none" w:sz="0" w:space="0" w:color="auto"/>
            <w:left w:val="none" w:sz="0" w:space="0" w:color="auto"/>
            <w:bottom w:val="none" w:sz="0" w:space="0" w:color="auto"/>
            <w:right w:val="none" w:sz="0" w:space="0" w:color="auto"/>
          </w:divBdr>
        </w:div>
        <w:div w:id="1118718075">
          <w:marLeft w:val="0"/>
          <w:marRight w:val="0"/>
          <w:marTop w:val="0"/>
          <w:marBottom w:val="0"/>
          <w:divBdr>
            <w:top w:val="none" w:sz="0" w:space="0" w:color="auto"/>
            <w:left w:val="none" w:sz="0" w:space="0" w:color="auto"/>
            <w:bottom w:val="none" w:sz="0" w:space="0" w:color="auto"/>
            <w:right w:val="none" w:sz="0" w:space="0" w:color="auto"/>
          </w:divBdr>
        </w:div>
        <w:div w:id="1017464544">
          <w:marLeft w:val="0"/>
          <w:marRight w:val="0"/>
          <w:marTop w:val="0"/>
          <w:marBottom w:val="0"/>
          <w:divBdr>
            <w:top w:val="none" w:sz="0" w:space="0" w:color="auto"/>
            <w:left w:val="none" w:sz="0" w:space="0" w:color="auto"/>
            <w:bottom w:val="none" w:sz="0" w:space="0" w:color="auto"/>
            <w:right w:val="none" w:sz="0" w:space="0" w:color="auto"/>
          </w:divBdr>
        </w:div>
        <w:div w:id="574323175">
          <w:marLeft w:val="0"/>
          <w:marRight w:val="0"/>
          <w:marTop w:val="0"/>
          <w:marBottom w:val="0"/>
          <w:divBdr>
            <w:top w:val="none" w:sz="0" w:space="0" w:color="auto"/>
            <w:left w:val="none" w:sz="0" w:space="0" w:color="auto"/>
            <w:bottom w:val="none" w:sz="0" w:space="0" w:color="auto"/>
            <w:right w:val="none" w:sz="0" w:space="0" w:color="auto"/>
          </w:divBdr>
        </w:div>
        <w:div w:id="1273635924">
          <w:marLeft w:val="0"/>
          <w:marRight w:val="0"/>
          <w:marTop w:val="0"/>
          <w:marBottom w:val="0"/>
          <w:divBdr>
            <w:top w:val="none" w:sz="0" w:space="0" w:color="auto"/>
            <w:left w:val="none" w:sz="0" w:space="0" w:color="auto"/>
            <w:bottom w:val="none" w:sz="0" w:space="0" w:color="auto"/>
            <w:right w:val="none" w:sz="0" w:space="0" w:color="auto"/>
          </w:divBdr>
        </w:div>
        <w:div w:id="1203439300">
          <w:marLeft w:val="0"/>
          <w:marRight w:val="0"/>
          <w:marTop w:val="0"/>
          <w:marBottom w:val="0"/>
          <w:divBdr>
            <w:top w:val="none" w:sz="0" w:space="0" w:color="auto"/>
            <w:left w:val="none" w:sz="0" w:space="0" w:color="auto"/>
            <w:bottom w:val="none" w:sz="0" w:space="0" w:color="auto"/>
            <w:right w:val="none" w:sz="0" w:space="0" w:color="auto"/>
          </w:divBdr>
        </w:div>
        <w:div w:id="566889628">
          <w:marLeft w:val="0"/>
          <w:marRight w:val="0"/>
          <w:marTop w:val="0"/>
          <w:marBottom w:val="0"/>
          <w:divBdr>
            <w:top w:val="none" w:sz="0" w:space="0" w:color="auto"/>
            <w:left w:val="none" w:sz="0" w:space="0" w:color="auto"/>
            <w:bottom w:val="none" w:sz="0" w:space="0" w:color="auto"/>
            <w:right w:val="none" w:sz="0" w:space="0" w:color="auto"/>
          </w:divBdr>
        </w:div>
        <w:div w:id="1077634376">
          <w:marLeft w:val="0"/>
          <w:marRight w:val="0"/>
          <w:marTop w:val="0"/>
          <w:marBottom w:val="0"/>
          <w:divBdr>
            <w:top w:val="none" w:sz="0" w:space="0" w:color="auto"/>
            <w:left w:val="none" w:sz="0" w:space="0" w:color="auto"/>
            <w:bottom w:val="none" w:sz="0" w:space="0" w:color="auto"/>
            <w:right w:val="none" w:sz="0" w:space="0" w:color="auto"/>
          </w:divBdr>
        </w:div>
        <w:div w:id="751125287">
          <w:marLeft w:val="0"/>
          <w:marRight w:val="0"/>
          <w:marTop w:val="0"/>
          <w:marBottom w:val="0"/>
          <w:divBdr>
            <w:top w:val="none" w:sz="0" w:space="0" w:color="auto"/>
            <w:left w:val="none" w:sz="0" w:space="0" w:color="auto"/>
            <w:bottom w:val="none" w:sz="0" w:space="0" w:color="auto"/>
            <w:right w:val="none" w:sz="0" w:space="0" w:color="auto"/>
          </w:divBdr>
        </w:div>
        <w:div w:id="1505896380">
          <w:marLeft w:val="0"/>
          <w:marRight w:val="0"/>
          <w:marTop w:val="0"/>
          <w:marBottom w:val="0"/>
          <w:divBdr>
            <w:top w:val="none" w:sz="0" w:space="0" w:color="auto"/>
            <w:left w:val="none" w:sz="0" w:space="0" w:color="auto"/>
            <w:bottom w:val="none" w:sz="0" w:space="0" w:color="auto"/>
            <w:right w:val="none" w:sz="0" w:space="0" w:color="auto"/>
          </w:divBdr>
        </w:div>
        <w:div w:id="1631740773">
          <w:marLeft w:val="0"/>
          <w:marRight w:val="0"/>
          <w:marTop w:val="0"/>
          <w:marBottom w:val="0"/>
          <w:divBdr>
            <w:top w:val="none" w:sz="0" w:space="0" w:color="auto"/>
            <w:left w:val="none" w:sz="0" w:space="0" w:color="auto"/>
            <w:bottom w:val="none" w:sz="0" w:space="0" w:color="auto"/>
            <w:right w:val="none" w:sz="0" w:space="0" w:color="auto"/>
          </w:divBdr>
        </w:div>
        <w:div w:id="1171987160">
          <w:marLeft w:val="0"/>
          <w:marRight w:val="0"/>
          <w:marTop w:val="0"/>
          <w:marBottom w:val="0"/>
          <w:divBdr>
            <w:top w:val="none" w:sz="0" w:space="0" w:color="auto"/>
            <w:left w:val="none" w:sz="0" w:space="0" w:color="auto"/>
            <w:bottom w:val="none" w:sz="0" w:space="0" w:color="auto"/>
            <w:right w:val="none" w:sz="0" w:space="0" w:color="auto"/>
          </w:divBdr>
        </w:div>
      </w:divsChild>
    </w:div>
    <w:div w:id="1728796747">
      <w:bodyDiv w:val="1"/>
      <w:marLeft w:val="0"/>
      <w:marRight w:val="0"/>
      <w:marTop w:val="0"/>
      <w:marBottom w:val="0"/>
      <w:divBdr>
        <w:top w:val="none" w:sz="0" w:space="0" w:color="auto"/>
        <w:left w:val="none" w:sz="0" w:space="0" w:color="auto"/>
        <w:bottom w:val="none" w:sz="0" w:space="0" w:color="auto"/>
        <w:right w:val="none" w:sz="0" w:space="0" w:color="auto"/>
      </w:divBdr>
    </w:div>
    <w:div w:id="1733579540">
      <w:bodyDiv w:val="1"/>
      <w:marLeft w:val="0"/>
      <w:marRight w:val="0"/>
      <w:marTop w:val="0"/>
      <w:marBottom w:val="0"/>
      <w:divBdr>
        <w:top w:val="none" w:sz="0" w:space="0" w:color="auto"/>
        <w:left w:val="none" w:sz="0" w:space="0" w:color="auto"/>
        <w:bottom w:val="none" w:sz="0" w:space="0" w:color="auto"/>
        <w:right w:val="none" w:sz="0" w:space="0" w:color="auto"/>
      </w:divBdr>
    </w:div>
    <w:div w:id="1830902788">
      <w:bodyDiv w:val="1"/>
      <w:marLeft w:val="0"/>
      <w:marRight w:val="0"/>
      <w:marTop w:val="0"/>
      <w:marBottom w:val="0"/>
      <w:divBdr>
        <w:top w:val="none" w:sz="0" w:space="0" w:color="auto"/>
        <w:left w:val="none" w:sz="0" w:space="0" w:color="auto"/>
        <w:bottom w:val="none" w:sz="0" w:space="0" w:color="auto"/>
        <w:right w:val="none" w:sz="0" w:space="0" w:color="auto"/>
      </w:divBdr>
    </w:div>
    <w:div w:id="1857501129">
      <w:bodyDiv w:val="1"/>
      <w:marLeft w:val="0"/>
      <w:marRight w:val="0"/>
      <w:marTop w:val="0"/>
      <w:marBottom w:val="0"/>
      <w:divBdr>
        <w:top w:val="none" w:sz="0" w:space="0" w:color="auto"/>
        <w:left w:val="none" w:sz="0" w:space="0" w:color="auto"/>
        <w:bottom w:val="none" w:sz="0" w:space="0" w:color="auto"/>
        <w:right w:val="none" w:sz="0" w:space="0" w:color="auto"/>
      </w:divBdr>
    </w:div>
    <w:div w:id="1942833253">
      <w:bodyDiv w:val="1"/>
      <w:marLeft w:val="0"/>
      <w:marRight w:val="0"/>
      <w:marTop w:val="0"/>
      <w:marBottom w:val="0"/>
      <w:divBdr>
        <w:top w:val="none" w:sz="0" w:space="0" w:color="auto"/>
        <w:left w:val="none" w:sz="0" w:space="0" w:color="auto"/>
        <w:bottom w:val="none" w:sz="0" w:space="0" w:color="auto"/>
        <w:right w:val="none" w:sz="0" w:space="0" w:color="auto"/>
      </w:divBdr>
    </w:div>
    <w:div w:id="1988781502">
      <w:bodyDiv w:val="1"/>
      <w:marLeft w:val="0"/>
      <w:marRight w:val="0"/>
      <w:marTop w:val="0"/>
      <w:marBottom w:val="0"/>
      <w:divBdr>
        <w:top w:val="none" w:sz="0" w:space="0" w:color="auto"/>
        <w:left w:val="none" w:sz="0" w:space="0" w:color="auto"/>
        <w:bottom w:val="none" w:sz="0" w:space="0" w:color="auto"/>
        <w:right w:val="none" w:sz="0" w:space="0" w:color="auto"/>
      </w:divBdr>
    </w:div>
    <w:div w:id="2132746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79521-24CF-4130-9721-211362655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13</Pages>
  <Words>2787</Words>
  <Characters>15892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Engineering Computer Network</Company>
  <LinksUpToDate>false</LinksUpToDate>
  <CharactersWithSpaces>18642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Sdunzik, Jennifer</dc:creator>
  <cp:lastModifiedBy>Parker, Loran Carleton</cp:lastModifiedBy>
  <cp:revision>3</cp:revision>
  <cp:lastPrinted>2015-06-24T15:54:00Z</cp:lastPrinted>
  <dcterms:created xsi:type="dcterms:W3CDTF">2022-09-30T18:10:00Z</dcterms:created>
  <dcterms:modified xsi:type="dcterms:W3CDTF">2022-09-30T18:33:00Z</dcterms:modified>
</cp:coreProperties>
</file>